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8B02" w14:textId="77777777" w:rsidR="000F68C4" w:rsidRDefault="00B06C55">
      <w:pPr>
        <w:pStyle w:val="Heading3"/>
        <w:spacing w:before="30"/>
        <w:ind w:left="0" w:right="387"/>
        <w:jc w:val="right"/>
      </w:pPr>
      <w:r>
        <w:rPr>
          <w:spacing w:val="-1"/>
        </w:rPr>
        <w:t>Submission:</w:t>
      </w:r>
      <w:r>
        <w:rPr>
          <w:spacing w:val="-6"/>
        </w:rPr>
        <w:t xml:space="preserve"> </w:t>
      </w:r>
      <w:r w:rsidR="005A6C50">
        <w:t>29</w:t>
      </w:r>
      <w:r w:rsidR="00840E1C">
        <w:t>-0</w:t>
      </w:r>
      <w:r w:rsidR="005A6C50">
        <w:t>5</w:t>
      </w:r>
      <w:r>
        <w:t>-2020</w:t>
      </w:r>
    </w:p>
    <w:p w14:paraId="7AB993F4" w14:textId="77777777" w:rsidR="000F68C4" w:rsidRDefault="00B06C55">
      <w:pPr>
        <w:spacing w:before="7"/>
        <w:ind w:right="387"/>
        <w:jc w:val="right"/>
        <w:rPr>
          <w:b/>
          <w:sz w:val="18"/>
        </w:rPr>
      </w:pPr>
      <w:r>
        <w:rPr>
          <w:b/>
          <w:sz w:val="18"/>
        </w:rPr>
        <w:t>Accepted:</w:t>
      </w:r>
      <w:r>
        <w:rPr>
          <w:b/>
          <w:spacing w:val="-12"/>
          <w:sz w:val="18"/>
        </w:rPr>
        <w:t xml:space="preserve"> </w:t>
      </w:r>
      <w:r w:rsidR="005A6C50">
        <w:rPr>
          <w:b/>
          <w:sz w:val="18"/>
        </w:rPr>
        <w:t>18</w:t>
      </w:r>
      <w:r w:rsidR="00840E1C">
        <w:rPr>
          <w:b/>
          <w:sz w:val="18"/>
        </w:rPr>
        <w:t>-0</w:t>
      </w:r>
      <w:r w:rsidR="005A6C50">
        <w:rPr>
          <w:b/>
          <w:sz w:val="18"/>
        </w:rPr>
        <w:t>8</w:t>
      </w:r>
      <w:r w:rsidR="00840E1C">
        <w:rPr>
          <w:b/>
          <w:sz w:val="18"/>
        </w:rPr>
        <w:t>-2020</w:t>
      </w:r>
    </w:p>
    <w:p w14:paraId="3C6DFBBD" w14:textId="77777777" w:rsidR="000F68C4" w:rsidRDefault="00B06C55">
      <w:pPr>
        <w:pStyle w:val="Heading3"/>
        <w:spacing w:before="7"/>
        <w:ind w:left="0" w:right="387"/>
        <w:jc w:val="right"/>
      </w:pPr>
      <w:r>
        <w:rPr>
          <w:spacing w:val="-1"/>
        </w:rPr>
        <w:t>Published:</w:t>
      </w:r>
      <w:r>
        <w:rPr>
          <w:spacing w:val="-5"/>
        </w:rPr>
        <w:t xml:space="preserve"> </w:t>
      </w:r>
      <w:r w:rsidR="00840E1C">
        <w:t>09-10-2020</w:t>
      </w:r>
    </w:p>
    <w:p w14:paraId="625F647D" w14:textId="77777777" w:rsidR="000F68C4" w:rsidRDefault="00E91CA2">
      <w:pPr>
        <w:pStyle w:val="BodyText"/>
        <w:spacing w:before="8"/>
        <w:rPr>
          <w:b/>
          <w:sz w:val="20"/>
        </w:rPr>
      </w:pPr>
      <w:r>
        <w:rPr>
          <w:noProof/>
        </w:rPr>
        <mc:AlternateContent>
          <mc:Choice Requires="wps">
            <w:drawing>
              <wp:anchor distT="0" distB="0" distL="114300" distR="114300" simplePos="0" relativeHeight="15729664" behindDoc="0" locked="0" layoutInCell="1" allowOverlap="1" wp14:anchorId="4AEE0A61" wp14:editId="2910FF29">
                <wp:simplePos x="0" y="0"/>
                <wp:positionH relativeFrom="page">
                  <wp:posOffset>5710555</wp:posOffset>
                </wp:positionH>
                <wp:positionV relativeFrom="paragraph">
                  <wp:posOffset>203200</wp:posOffset>
                </wp:positionV>
                <wp:extent cx="1567815" cy="45085"/>
                <wp:effectExtent l="0" t="0" r="6985" b="1841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7815" cy="45085"/>
                        </a:xfrm>
                        <a:custGeom>
                          <a:avLst/>
                          <a:gdLst>
                            <a:gd name="T0" fmla="+- 0 8967 8967"/>
                            <a:gd name="T1" fmla="*/ T0 w 2220"/>
                            <a:gd name="T2" fmla="+- 0 574 569"/>
                            <a:gd name="T3" fmla="*/ 574 h 5"/>
                            <a:gd name="T4" fmla="+- 0 11187 8967"/>
                            <a:gd name="T5" fmla="*/ T4 w 2220"/>
                            <a:gd name="T6" fmla="+- 0 574 569"/>
                            <a:gd name="T7" fmla="*/ 574 h 5"/>
                            <a:gd name="T8" fmla="+- 0 8967 8967"/>
                            <a:gd name="T9" fmla="*/ T8 w 2220"/>
                            <a:gd name="T10" fmla="+- 0 569 569"/>
                            <a:gd name="T11" fmla="*/ 569 h 5"/>
                            <a:gd name="T12" fmla="+- 0 11187 8967"/>
                            <a:gd name="T13" fmla="*/ T12 w 2220"/>
                            <a:gd name="T14" fmla="+- 0 569 569"/>
                            <a:gd name="T15" fmla="*/ 569 h 5"/>
                          </a:gdLst>
                          <a:ahLst/>
                          <a:cxnLst>
                            <a:cxn ang="0">
                              <a:pos x="T1" y="T3"/>
                            </a:cxn>
                            <a:cxn ang="0">
                              <a:pos x="T5" y="T7"/>
                            </a:cxn>
                            <a:cxn ang="0">
                              <a:pos x="T9" y="T11"/>
                            </a:cxn>
                            <a:cxn ang="0">
                              <a:pos x="T13" y="T15"/>
                            </a:cxn>
                          </a:cxnLst>
                          <a:rect l="0" t="0" r="r" b="b"/>
                          <a:pathLst>
                            <a:path w="2220" h="5">
                              <a:moveTo>
                                <a:pt x="0" y="5"/>
                              </a:moveTo>
                              <a:lnTo>
                                <a:pt x="2220" y="5"/>
                              </a:lnTo>
                              <a:moveTo>
                                <a:pt x="0" y="0"/>
                              </a:moveTo>
                              <a:lnTo>
                                <a:pt x="2220" y="0"/>
                              </a:lnTo>
                            </a:path>
                          </a:pathLst>
                        </a:custGeom>
                        <a:noFill/>
                        <a:ln w="571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C320" id="AutoShape 16" o:spid="_x0000_s1026" style="position:absolute;margin-left:449.65pt;margin-top:16pt;width:123.45pt;height:3.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2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" path="m,5r2220,m,l2220,e" filled="f" strokecolor="#221f1f" strokeweight=".45pt">
                <v:path arrowok="t" o:connecttype="custom" o:connectlocs="0,5175758;1567815,5175758;0,5130673;1567815,5130673" o:connectangles="0,0,0,0"/>
                <w10:wrap anchorx="page"/>
              </v:shape>
            </w:pict>
          </mc:Fallback>
        </mc:AlternateContent>
      </w:r>
      <w:r>
        <w:rPr>
          <w:noProof/>
        </w:rPr>
        <mc:AlternateContent>
          <mc:Choice Requires="wps">
            <w:drawing>
              <wp:anchor distT="0" distB="0" distL="0" distR="0" simplePos="0" relativeHeight="487587840" behindDoc="1" locked="0" layoutInCell="1" allowOverlap="1" wp14:anchorId="0C198C28" wp14:editId="4B22A037">
                <wp:simplePos x="0" y="0"/>
                <wp:positionH relativeFrom="page">
                  <wp:posOffset>609600</wp:posOffset>
                </wp:positionH>
                <wp:positionV relativeFrom="paragraph">
                  <wp:posOffset>203200</wp:posOffset>
                </wp:positionV>
                <wp:extent cx="5100955" cy="268605"/>
                <wp:effectExtent l="0" t="0" r="17145" b="10795"/>
                <wp:wrapTopAndBottom/>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0955" cy="268605"/>
                        </a:xfrm>
                        <a:prstGeom prst="rect">
                          <a:avLst/>
                        </a:prstGeom>
                        <a:solidFill>
                          <a:srgbClr val="5D8968"/>
                        </a:solidFill>
                        <a:ln w="3175">
                          <a:solidFill>
                            <a:srgbClr val="046C3E"/>
                          </a:solidFill>
                          <a:miter lim="800000"/>
                          <a:headEnd/>
                          <a:tailEnd/>
                        </a:ln>
                      </wps:spPr>
                      <wps:txbx>
                        <w:txbxContent>
                          <w:p w14:paraId="3DE7B992" w14:textId="77777777" w:rsidR="000F68C4" w:rsidRDefault="00B06C55">
                            <w:pPr>
                              <w:spacing w:before="54" w:line="363" w:lineRule="exact"/>
                              <w:ind w:left="98"/>
                              <w:rPr>
                                <w:b/>
                                <w:sz w:val="28"/>
                              </w:rPr>
                            </w:pPr>
                            <w:r>
                              <w:rPr>
                                <w:b/>
                                <w:color w:val="FFFFFF"/>
                                <w:sz w:val="28"/>
                              </w:rPr>
                              <w:t>Journal</w:t>
                            </w:r>
                            <w:r>
                              <w:rPr>
                                <w:b/>
                                <w:color w:val="FFFFFF"/>
                                <w:spacing w:val="-6"/>
                                <w:sz w:val="28"/>
                              </w:rPr>
                              <w:t xml:space="preserve"> </w:t>
                            </w:r>
                            <w:r>
                              <w:rPr>
                                <w:b/>
                                <w:color w:val="FFFFFF"/>
                                <w:sz w:val="28"/>
                              </w:rPr>
                              <w:t>of</w:t>
                            </w:r>
                            <w:r>
                              <w:rPr>
                                <w:b/>
                                <w:color w:val="FFFFFF"/>
                                <w:spacing w:val="-4"/>
                                <w:sz w:val="28"/>
                              </w:rPr>
                              <w:t xml:space="preserve"> </w:t>
                            </w:r>
                            <w:r>
                              <w:rPr>
                                <w:b/>
                                <w:color w:val="FFFFFF"/>
                                <w:sz w:val="28"/>
                              </w:rPr>
                              <w:t>Ophthalmology</w:t>
                            </w:r>
                            <w:r>
                              <w:rPr>
                                <w:b/>
                                <w:color w:val="FFFFFF"/>
                                <w:spacing w:val="-6"/>
                                <w:sz w:val="28"/>
                              </w:rPr>
                              <w:t xml:space="preserve"> </w:t>
                            </w:r>
                            <w:r>
                              <w:rPr>
                                <w:b/>
                                <w:color w:val="FFFFFF"/>
                                <w:sz w:val="28"/>
                              </w:rPr>
                              <w:t>Cases</w:t>
                            </w:r>
                            <w:r>
                              <w:rPr>
                                <w:b/>
                                <w:color w:val="FFFFFF"/>
                                <w:spacing w:val="-4"/>
                                <w:sz w:val="28"/>
                              </w:rPr>
                              <w:t xml:space="preserve"> </w:t>
                            </w:r>
                            <w:r>
                              <w:rPr>
                                <w:b/>
                                <w:color w:val="FFFFFF"/>
                                <w:sz w:val="28"/>
                              </w:rPr>
                              <w:t>&amp;</w:t>
                            </w:r>
                            <w:r>
                              <w:rPr>
                                <w:b/>
                                <w:color w:val="FFFFFF"/>
                                <w:spacing w:val="-1"/>
                                <w:sz w:val="28"/>
                              </w:rPr>
                              <w:t xml:space="preserve"> </w:t>
                            </w:r>
                            <w:r>
                              <w:rPr>
                                <w:b/>
                                <w:color w:val="FFFFFF"/>
                                <w:sz w:val="28"/>
                              </w:rPr>
                              <w:t>Hypotheses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98C28" id="_x0000_t202" coordsize="21600,21600" o:spt="202" path="m,l,21600r21600,l21600,xe">
                <v:stroke joinstyle="miter"/>
                <v:path gradientshapeok="t" o:connecttype="rect"/>
              </v:shapetype>
              <v:shape id="Text Box 15" o:spid="_x0000_s1026" type="#_x0000_t202" style="position:absolute;margin-left:48pt;margin-top:16pt;width:401.65pt;height:21.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" fillcolor="#5d8968" strokecolor="#046c3e" strokeweight=".25pt">
                <v:path arrowok="t"/>
                <v:textbox inset="0,0,0,0">
                  <w:txbxContent>
                    <w:p w14:paraId="3DE7B992" w14:textId="77777777" w:rsidR="000F68C4" w:rsidRDefault="00B06C55">
                      <w:pPr>
                        <w:spacing w:before="54" w:line="363" w:lineRule="exact"/>
                        <w:ind w:left="98"/>
                        <w:rPr>
                          <w:b/>
                          <w:sz w:val="28"/>
                        </w:rPr>
                      </w:pPr>
                      <w:r>
                        <w:rPr>
                          <w:b/>
                          <w:color w:val="FFFFFF"/>
                          <w:sz w:val="28"/>
                        </w:rPr>
                        <w:t>Journal</w:t>
                      </w:r>
                      <w:r>
                        <w:rPr>
                          <w:b/>
                          <w:color w:val="FFFFFF"/>
                          <w:spacing w:val="-6"/>
                          <w:sz w:val="28"/>
                        </w:rPr>
                        <w:t xml:space="preserve"> </w:t>
                      </w:r>
                      <w:r>
                        <w:rPr>
                          <w:b/>
                          <w:color w:val="FFFFFF"/>
                          <w:sz w:val="28"/>
                        </w:rPr>
                        <w:t>of</w:t>
                      </w:r>
                      <w:r>
                        <w:rPr>
                          <w:b/>
                          <w:color w:val="FFFFFF"/>
                          <w:spacing w:val="-4"/>
                          <w:sz w:val="28"/>
                        </w:rPr>
                        <w:t xml:space="preserve"> </w:t>
                      </w:r>
                      <w:r>
                        <w:rPr>
                          <w:b/>
                          <w:color w:val="FFFFFF"/>
                          <w:sz w:val="28"/>
                        </w:rPr>
                        <w:t>Ophthalmology</w:t>
                      </w:r>
                      <w:r>
                        <w:rPr>
                          <w:b/>
                          <w:color w:val="FFFFFF"/>
                          <w:spacing w:val="-6"/>
                          <w:sz w:val="28"/>
                        </w:rPr>
                        <w:t xml:space="preserve"> </w:t>
                      </w:r>
                      <w:r>
                        <w:rPr>
                          <w:b/>
                          <w:color w:val="FFFFFF"/>
                          <w:sz w:val="28"/>
                        </w:rPr>
                        <w:t>Cases</w:t>
                      </w:r>
                      <w:r>
                        <w:rPr>
                          <w:b/>
                          <w:color w:val="FFFFFF"/>
                          <w:spacing w:val="-4"/>
                          <w:sz w:val="28"/>
                        </w:rPr>
                        <w:t xml:space="preserve"> </w:t>
                      </w:r>
                      <w:r>
                        <w:rPr>
                          <w:b/>
                          <w:color w:val="FFFFFF"/>
                          <w:sz w:val="28"/>
                        </w:rPr>
                        <w:t>&amp;</w:t>
                      </w:r>
                      <w:r>
                        <w:rPr>
                          <w:b/>
                          <w:color w:val="FFFFFF"/>
                          <w:spacing w:val="-1"/>
                          <w:sz w:val="28"/>
                        </w:rPr>
                        <w:t xml:space="preserve"> </w:t>
                      </w:r>
                      <w:r>
                        <w:rPr>
                          <w:b/>
                          <w:color w:val="FFFFFF"/>
                          <w:sz w:val="28"/>
                        </w:rPr>
                        <w:t>Hypotheses</w:t>
                      </w:r>
                    </w:p>
                  </w:txbxContent>
                </v:textbox>
                <w10:wrap type="topAndBottom" anchorx="page"/>
              </v:shape>
            </w:pict>
          </mc:Fallback>
        </mc:AlternateContent>
      </w:r>
    </w:p>
    <w:p w14:paraId="009EFFA8" w14:textId="77777777" w:rsidR="000F68C4" w:rsidRDefault="000F68C4">
      <w:pPr>
        <w:pStyle w:val="BodyText"/>
        <w:rPr>
          <w:b/>
          <w:sz w:val="20"/>
        </w:rPr>
      </w:pPr>
    </w:p>
    <w:p w14:paraId="6EC28740" w14:textId="77777777" w:rsidR="000F68C4" w:rsidRDefault="000F68C4">
      <w:pPr>
        <w:rPr>
          <w:sz w:val="25"/>
        </w:rPr>
        <w:sectPr w:rsidR="000F68C4" w:rsidSect="005A6C50">
          <w:headerReference w:type="default" r:id="rId7"/>
          <w:footerReference w:type="default" r:id="rId8"/>
          <w:type w:val="continuous"/>
          <w:pgSz w:w="12240" w:h="15840"/>
          <w:pgMar w:top="520" w:right="600" w:bottom="420" w:left="360" w:header="720" w:footer="0" w:gutter="0"/>
          <w:pgNumType w:start="1"/>
          <w:cols w:space="720"/>
        </w:sectPr>
      </w:pPr>
    </w:p>
    <w:p w14:paraId="37CB9D6F" w14:textId="77777777" w:rsidR="004F0AFE" w:rsidRDefault="004F0AFE" w:rsidP="002B7F75">
      <w:pPr>
        <w:spacing w:before="45"/>
        <w:ind w:left="715" w:right="214"/>
        <w:jc w:val="both"/>
        <w:rPr>
          <w:b/>
          <w:color w:val="00682E"/>
        </w:rPr>
      </w:pPr>
      <w:bookmarkStart w:id="0" w:name="DYNAMICS_OF_THE_COURSE_OF_RETINITIS_PIGM"/>
      <w:bookmarkEnd w:id="0"/>
    </w:p>
    <w:p w14:paraId="19638205" w14:textId="77777777" w:rsidR="000F68C4" w:rsidRPr="004F0AFE" w:rsidRDefault="00CA62DF" w:rsidP="002B7F75">
      <w:pPr>
        <w:spacing w:before="45"/>
        <w:ind w:left="715" w:right="214"/>
        <w:jc w:val="both"/>
        <w:rPr>
          <w:b/>
          <w:sz w:val="24"/>
          <w:szCs w:val="24"/>
        </w:rPr>
      </w:pPr>
      <w:r w:rsidRPr="00CA62DF">
        <w:rPr>
          <w:b/>
          <w:color w:val="00682E"/>
          <w:sz w:val="24"/>
          <w:szCs w:val="24"/>
        </w:rPr>
        <w:t>ON THE ROLE OF MICRO ANISOMETROPIA (THE “BUTTERFLY” EFFECT) IN THE OCCURRENCE OF ESOTROPIA IN CHILDREN</w:t>
      </w:r>
    </w:p>
    <w:p w14:paraId="197FB35D" w14:textId="77777777" w:rsidR="000F68C4" w:rsidRDefault="000F68C4">
      <w:pPr>
        <w:pStyle w:val="BodyText"/>
        <w:spacing w:before="11"/>
        <w:rPr>
          <w:b/>
          <w:sz w:val="22"/>
        </w:rPr>
      </w:pPr>
    </w:p>
    <w:p w14:paraId="5310BD71" w14:textId="77777777" w:rsidR="002B7F75" w:rsidRDefault="002B7F75">
      <w:pPr>
        <w:pStyle w:val="BodyText"/>
        <w:spacing w:before="11"/>
        <w:rPr>
          <w:b/>
          <w:sz w:val="22"/>
        </w:rPr>
      </w:pPr>
    </w:p>
    <w:p w14:paraId="44407CE8" w14:textId="77777777" w:rsidR="004F0AFE" w:rsidRDefault="00CA62DF">
      <w:pPr>
        <w:pStyle w:val="Heading3"/>
        <w:rPr>
          <w:color w:val="00682E"/>
          <w:sz w:val="20"/>
          <w:szCs w:val="20"/>
        </w:rPr>
      </w:pPr>
      <w:bookmarkStart w:id="1" w:name="Nushaba_Hasan_Nuri"/>
      <w:bookmarkEnd w:id="1"/>
      <w:proofErr w:type="spellStart"/>
      <w:r w:rsidRPr="00CA62DF">
        <w:rPr>
          <w:color w:val="00682E"/>
          <w:sz w:val="20"/>
          <w:szCs w:val="20"/>
        </w:rPr>
        <w:t>Narmina</w:t>
      </w:r>
      <w:proofErr w:type="spellEnd"/>
      <w:r w:rsidRPr="00CA62DF">
        <w:rPr>
          <w:color w:val="00682E"/>
          <w:sz w:val="20"/>
          <w:szCs w:val="20"/>
        </w:rPr>
        <w:t xml:space="preserve"> </w:t>
      </w:r>
      <w:r>
        <w:rPr>
          <w:color w:val="00682E"/>
          <w:sz w:val="20"/>
          <w:szCs w:val="20"/>
        </w:rPr>
        <w:t>.</w:t>
      </w:r>
      <w:r w:rsidRPr="00CA62DF">
        <w:rPr>
          <w:color w:val="00682E"/>
          <w:sz w:val="20"/>
          <w:szCs w:val="20"/>
        </w:rPr>
        <w:t>R</w:t>
      </w:r>
      <w:r>
        <w:rPr>
          <w:color w:val="00682E"/>
          <w:sz w:val="20"/>
          <w:szCs w:val="20"/>
        </w:rPr>
        <w:t>.</w:t>
      </w:r>
      <w:r w:rsidRPr="00CA62DF">
        <w:rPr>
          <w:color w:val="00682E"/>
          <w:sz w:val="20"/>
          <w:szCs w:val="20"/>
        </w:rPr>
        <w:t xml:space="preserve"> </w:t>
      </w:r>
      <w:proofErr w:type="spellStart"/>
      <w:r w:rsidRPr="00CA62DF">
        <w:rPr>
          <w:color w:val="00682E"/>
          <w:sz w:val="20"/>
          <w:szCs w:val="20"/>
        </w:rPr>
        <w:t>Hajiyeva</w:t>
      </w:r>
      <w:proofErr w:type="spellEnd"/>
      <w:r w:rsidR="004F0AFE">
        <w:rPr>
          <w:color w:val="00682E"/>
          <w:sz w:val="20"/>
          <w:szCs w:val="20"/>
        </w:rPr>
        <w:t xml:space="preserve"> </w:t>
      </w:r>
    </w:p>
    <w:p w14:paraId="7904967C" w14:textId="77777777" w:rsidR="004F0AFE" w:rsidRDefault="00CA62DF" w:rsidP="004F0AFE">
      <w:pPr>
        <w:spacing w:before="3"/>
        <w:ind w:left="715"/>
        <w:rPr>
          <w:b/>
          <w:i/>
          <w:sz w:val="15"/>
        </w:rPr>
      </w:pPr>
      <w:r w:rsidRPr="00CA62DF">
        <w:rPr>
          <w:b/>
          <w:i/>
          <w:sz w:val="18"/>
        </w:rPr>
        <w:t xml:space="preserve">National Centre of Ophthalmology named after acad. </w:t>
      </w:r>
      <w:proofErr w:type="spellStart"/>
      <w:r w:rsidRPr="00CA62DF">
        <w:rPr>
          <w:b/>
          <w:i/>
          <w:sz w:val="18"/>
        </w:rPr>
        <w:t>Zar</w:t>
      </w:r>
      <w:r w:rsidR="00E17AB3">
        <w:rPr>
          <w:b/>
          <w:i/>
          <w:sz w:val="18"/>
        </w:rPr>
        <w:t>ifa</w:t>
      </w:r>
      <w:proofErr w:type="spellEnd"/>
      <w:r w:rsidR="00E17AB3">
        <w:rPr>
          <w:b/>
          <w:i/>
          <w:sz w:val="18"/>
        </w:rPr>
        <w:t xml:space="preserve"> </w:t>
      </w:r>
      <w:proofErr w:type="spellStart"/>
      <w:r w:rsidR="00E17AB3">
        <w:rPr>
          <w:b/>
          <w:i/>
          <w:sz w:val="18"/>
        </w:rPr>
        <w:t>Aliyeva</w:t>
      </w:r>
      <w:proofErr w:type="spellEnd"/>
      <w:r w:rsidR="00E17AB3">
        <w:rPr>
          <w:b/>
          <w:i/>
          <w:sz w:val="18"/>
        </w:rPr>
        <w:t xml:space="preserve">, </w:t>
      </w:r>
      <w:proofErr w:type="gramStart"/>
      <w:r>
        <w:rPr>
          <w:b/>
          <w:i/>
          <w:sz w:val="18"/>
        </w:rPr>
        <w:t xml:space="preserve">Baku, </w:t>
      </w:r>
      <w:r w:rsidR="00E17AB3">
        <w:rPr>
          <w:b/>
          <w:i/>
          <w:sz w:val="18"/>
        </w:rPr>
        <w:t xml:space="preserve"> </w:t>
      </w:r>
      <w:r>
        <w:rPr>
          <w:b/>
          <w:i/>
          <w:sz w:val="18"/>
        </w:rPr>
        <w:t>Azerbaijan</w:t>
      </w:r>
      <w:proofErr w:type="gramEnd"/>
    </w:p>
    <w:p w14:paraId="400E1AD1" w14:textId="77777777" w:rsidR="004F0AFE" w:rsidRDefault="004F0AFE">
      <w:pPr>
        <w:pStyle w:val="Heading3"/>
        <w:rPr>
          <w:color w:val="00682E"/>
          <w:sz w:val="20"/>
          <w:szCs w:val="20"/>
        </w:rPr>
      </w:pPr>
    </w:p>
    <w:p w14:paraId="7827A2DB" w14:textId="77777777" w:rsidR="002B7F75" w:rsidRDefault="002B7F75">
      <w:pPr>
        <w:pStyle w:val="BodyText"/>
        <w:spacing w:before="9"/>
        <w:rPr>
          <w:b/>
          <w:i/>
          <w:sz w:val="21"/>
        </w:rPr>
      </w:pPr>
    </w:p>
    <w:p w14:paraId="239FB115" w14:textId="77777777" w:rsidR="000F68C4" w:rsidRPr="00FA7719" w:rsidRDefault="002B7F75">
      <w:pPr>
        <w:ind w:left="715"/>
        <w:rPr>
          <w:b/>
          <w:sz w:val="24"/>
          <w:szCs w:val="24"/>
        </w:rPr>
      </w:pPr>
      <w:r w:rsidRPr="00FA7719">
        <w:rPr>
          <w:b/>
          <w:color w:val="046C3E"/>
          <w:sz w:val="24"/>
          <w:szCs w:val="24"/>
        </w:rPr>
        <w:t>Abstract:</w:t>
      </w:r>
    </w:p>
    <w:p w14:paraId="4059407B" w14:textId="77777777" w:rsidR="00CA62DF" w:rsidRPr="00CA62DF" w:rsidRDefault="00CA62DF" w:rsidP="00540372">
      <w:pPr>
        <w:pStyle w:val="BodyText"/>
        <w:spacing w:before="111"/>
        <w:ind w:left="715" w:right="117"/>
        <w:jc w:val="both"/>
        <w:rPr>
          <w:sz w:val="16"/>
          <w:szCs w:val="16"/>
        </w:rPr>
      </w:pPr>
      <w:r w:rsidRPr="00CA62DF">
        <w:rPr>
          <w:b/>
          <w:color w:val="006600"/>
          <w:sz w:val="16"/>
          <w:szCs w:val="16"/>
        </w:rPr>
        <w:t xml:space="preserve">Purpose: </w:t>
      </w:r>
      <w:r w:rsidRPr="00CA62DF">
        <w:rPr>
          <w:sz w:val="16"/>
          <w:szCs w:val="16"/>
        </w:rPr>
        <w:t>This report presents 3 cases of esotropia in children and an attempt is made to explain the cause of the development of esotropia in these children.</w:t>
      </w:r>
    </w:p>
    <w:p w14:paraId="3B0B7DF5" w14:textId="77777777" w:rsidR="00CA62DF" w:rsidRPr="00CA62DF" w:rsidRDefault="00CA62DF" w:rsidP="00540372">
      <w:pPr>
        <w:pStyle w:val="BodyText"/>
        <w:spacing w:before="111"/>
        <w:ind w:left="715" w:right="117"/>
        <w:jc w:val="both"/>
        <w:rPr>
          <w:sz w:val="16"/>
          <w:szCs w:val="16"/>
        </w:rPr>
      </w:pPr>
      <w:r w:rsidRPr="00CA62DF">
        <w:rPr>
          <w:b/>
          <w:color w:val="006600"/>
          <w:sz w:val="16"/>
          <w:szCs w:val="16"/>
        </w:rPr>
        <w:t xml:space="preserve">Methods: </w:t>
      </w:r>
      <w:r w:rsidRPr="00CA62DF">
        <w:rPr>
          <w:sz w:val="16"/>
          <w:szCs w:val="16"/>
        </w:rPr>
        <w:t xml:space="preserve">A comprehensive ophthalmic examination was carried out in the following order: photorefraction using the </w:t>
      </w:r>
      <w:proofErr w:type="spellStart"/>
      <w:r w:rsidRPr="00CA62DF">
        <w:rPr>
          <w:sz w:val="16"/>
          <w:szCs w:val="16"/>
        </w:rPr>
        <w:t>Plusoptix</w:t>
      </w:r>
      <w:proofErr w:type="spellEnd"/>
      <w:r w:rsidRPr="00CA62DF">
        <w:rPr>
          <w:sz w:val="16"/>
          <w:szCs w:val="16"/>
        </w:rPr>
        <w:t xml:space="preserve"> A09 </w:t>
      </w:r>
      <w:proofErr w:type="spellStart"/>
      <w:r w:rsidRPr="00CA62DF">
        <w:rPr>
          <w:sz w:val="16"/>
          <w:szCs w:val="16"/>
        </w:rPr>
        <w:t>photoscreener</w:t>
      </w:r>
      <w:proofErr w:type="spellEnd"/>
      <w:r w:rsidRPr="00CA62DF">
        <w:rPr>
          <w:sz w:val="16"/>
          <w:szCs w:val="16"/>
        </w:rPr>
        <w:t xml:space="preserve"> without cycloplegia; orthoptic examination with the alternate prism cover test; anterior segment assessment using a slit lamp; fundus examination and cycloplegic retinoscopy; and, for autorefractometry measurements, Sure-Sight.</w:t>
      </w:r>
    </w:p>
    <w:p w14:paraId="42EC0096" w14:textId="77777777" w:rsidR="00CA62DF" w:rsidRPr="00CA62DF" w:rsidRDefault="00CA62DF" w:rsidP="00540372">
      <w:pPr>
        <w:pStyle w:val="BodyText"/>
        <w:spacing w:before="111"/>
        <w:ind w:left="715" w:right="117"/>
        <w:jc w:val="both"/>
        <w:rPr>
          <w:sz w:val="16"/>
          <w:szCs w:val="16"/>
        </w:rPr>
      </w:pPr>
      <w:r w:rsidRPr="00CA62DF">
        <w:rPr>
          <w:b/>
          <w:color w:val="006600"/>
          <w:sz w:val="16"/>
          <w:szCs w:val="16"/>
        </w:rPr>
        <w:t xml:space="preserve">Results:  </w:t>
      </w:r>
      <w:r w:rsidRPr="00CA62DF">
        <w:rPr>
          <w:sz w:val="16"/>
          <w:szCs w:val="16"/>
        </w:rPr>
        <w:t>Three</w:t>
      </w:r>
      <w:r>
        <w:rPr>
          <w:sz w:val="16"/>
          <w:szCs w:val="16"/>
        </w:rPr>
        <w:t xml:space="preserve"> </w:t>
      </w:r>
      <w:r w:rsidRPr="00CA62DF">
        <w:rPr>
          <w:sz w:val="16"/>
          <w:szCs w:val="16"/>
        </w:rPr>
        <w:t xml:space="preserve">cases of esotropia in children are presented. In all cases, a slight </w:t>
      </w:r>
      <w:proofErr w:type="spellStart"/>
      <w:r w:rsidRPr="00CA62DF">
        <w:rPr>
          <w:sz w:val="16"/>
          <w:szCs w:val="16"/>
        </w:rPr>
        <w:t>microanisometropia</w:t>
      </w:r>
      <w:proofErr w:type="spellEnd"/>
      <w:r w:rsidRPr="00CA62DF">
        <w:rPr>
          <w:sz w:val="16"/>
          <w:szCs w:val="16"/>
        </w:rPr>
        <w:t xml:space="preserve"> was observed along the cylindrical component of</w:t>
      </w:r>
      <w:r>
        <w:rPr>
          <w:sz w:val="16"/>
          <w:szCs w:val="16"/>
        </w:rPr>
        <w:t xml:space="preserve"> </w:t>
      </w:r>
      <w:r w:rsidRPr="00CA62DF">
        <w:rPr>
          <w:sz w:val="16"/>
          <w:szCs w:val="16"/>
        </w:rPr>
        <w:t>the squinting eye.</w:t>
      </w:r>
    </w:p>
    <w:p w14:paraId="72DF5980" w14:textId="77777777" w:rsidR="00CA62DF" w:rsidRPr="00540372" w:rsidRDefault="00CA62DF" w:rsidP="00CA62DF">
      <w:pPr>
        <w:pStyle w:val="BodyText"/>
        <w:spacing w:before="111"/>
        <w:ind w:left="715" w:right="117"/>
        <w:jc w:val="both"/>
        <w:rPr>
          <w:color w:val="221F1F"/>
          <w:sz w:val="16"/>
          <w:szCs w:val="16"/>
        </w:rPr>
      </w:pPr>
      <w:r w:rsidRPr="00CA62DF">
        <w:rPr>
          <w:b/>
          <w:color w:val="006600"/>
          <w:sz w:val="16"/>
          <w:szCs w:val="16"/>
        </w:rPr>
        <w:t>Conclusion:</w:t>
      </w:r>
      <w:r>
        <w:rPr>
          <w:b/>
          <w:color w:val="006600"/>
          <w:sz w:val="16"/>
          <w:szCs w:val="16"/>
        </w:rPr>
        <w:t xml:space="preserve"> </w:t>
      </w:r>
      <w:r w:rsidRPr="00CA62DF">
        <w:rPr>
          <w:sz w:val="16"/>
          <w:szCs w:val="16"/>
        </w:rPr>
        <w:t>Our three examples show how a slight degree of ametropia can cause a deviation of the eyeball. Therefore, case-by-case analysis can be more informative than large statistical studies. Thus, it is appropriate to evaluate each</w:t>
      </w:r>
      <w:r>
        <w:rPr>
          <w:sz w:val="16"/>
          <w:szCs w:val="16"/>
        </w:rPr>
        <w:t xml:space="preserve"> </w:t>
      </w:r>
      <w:r w:rsidRPr="00CA62DF">
        <w:rPr>
          <w:sz w:val="16"/>
          <w:szCs w:val="16"/>
        </w:rPr>
        <w:t>case from these new perspectives. The timely elimination of a small degree of anisometropia in the astigmatic or spherical components can lead to the restoration of the symmetrical position of the eyes.</w:t>
      </w:r>
      <w:r>
        <w:rPr>
          <w:sz w:val="16"/>
          <w:szCs w:val="16"/>
        </w:rPr>
        <w:t xml:space="preserve"> </w:t>
      </w:r>
    </w:p>
    <w:p w14:paraId="7D7969A0" w14:textId="77777777" w:rsidR="000F68C4" w:rsidRDefault="00540372" w:rsidP="00540372">
      <w:pPr>
        <w:pStyle w:val="BodyText"/>
        <w:spacing w:before="111"/>
        <w:ind w:left="715" w:right="117"/>
        <w:jc w:val="both"/>
        <w:rPr>
          <w:i/>
          <w:color w:val="221F1F"/>
          <w:sz w:val="16"/>
          <w:szCs w:val="16"/>
        </w:rPr>
      </w:pPr>
      <w:r w:rsidRPr="00540372">
        <w:rPr>
          <w:b/>
          <w:color w:val="006600"/>
          <w:sz w:val="16"/>
          <w:szCs w:val="16"/>
        </w:rPr>
        <w:t xml:space="preserve">Keywords: </w:t>
      </w:r>
      <w:r w:rsidR="00CA62DF" w:rsidRPr="00CA62DF">
        <w:rPr>
          <w:i/>
          <w:sz w:val="16"/>
          <w:szCs w:val="16"/>
        </w:rPr>
        <w:t xml:space="preserve">esotropia, </w:t>
      </w:r>
      <w:proofErr w:type="spellStart"/>
      <w:r w:rsidR="00CA62DF" w:rsidRPr="00CA62DF">
        <w:rPr>
          <w:i/>
          <w:sz w:val="16"/>
          <w:szCs w:val="16"/>
        </w:rPr>
        <w:t>infantil</w:t>
      </w:r>
      <w:proofErr w:type="spellEnd"/>
      <w:r w:rsidR="00CA62DF" w:rsidRPr="00CA62DF">
        <w:rPr>
          <w:i/>
          <w:sz w:val="16"/>
          <w:szCs w:val="16"/>
        </w:rPr>
        <w:t xml:space="preserve"> esotropia, strabismus, amblyopia, </w:t>
      </w:r>
      <w:proofErr w:type="spellStart"/>
      <w:r w:rsidR="00CA62DF" w:rsidRPr="00CA62DF">
        <w:rPr>
          <w:i/>
          <w:sz w:val="16"/>
          <w:szCs w:val="16"/>
        </w:rPr>
        <w:t>microanisometropia</w:t>
      </w:r>
      <w:proofErr w:type="spellEnd"/>
      <w:r w:rsidR="00CA62DF" w:rsidRPr="00CA62DF">
        <w:rPr>
          <w:b/>
          <w:sz w:val="16"/>
          <w:szCs w:val="16"/>
        </w:rPr>
        <w:t xml:space="preserve"> </w:t>
      </w:r>
    </w:p>
    <w:p w14:paraId="35D60F25" w14:textId="77777777" w:rsidR="00540372" w:rsidRPr="00540372" w:rsidRDefault="00540372" w:rsidP="00540372">
      <w:pPr>
        <w:pStyle w:val="BodyText"/>
        <w:spacing w:before="111"/>
        <w:ind w:left="715" w:right="117"/>
        <w:jc w:val="both"/>
        <w:rPr>
          <w:i/>
          <w:sz w:val="16"/>
          <w:szCs w:val="16"/>
        </w:rPr>
      </w:pPr>
    </w:p>
    <w:tbl>
      <w:tblPr>
        <w:tblpPr w:leftFromText="180" w:rightFromText="180" w:vertAnchor="text" w:horzAnchor="page" w:tblpX="1282" w:tblpY="-75"/>
        <w:tblW w:w="4726" w:type="dxa"/>
        <w:tblBorders>
          <w:top w:val="single" w:sz="4" w:space="0" w:color="0054A4"/>
          <w:left w:val="single" w:sz="4" w:space="0" w:color="0054A4"/>
          <w:bottom w:val="single" w:sz="4" w:space="0" w:color="0054A4"/>
          <w:right w:val="single" w:sz="4" w:space="0" w:color="0054A4"/>
          <w:insideH w:val="single" w:sz="4" w:space="0" w:color="0054A4"/>
          <w:insideV w:val="single" w:sz="4" w:space="0" w:color="0054A4"/>
        </w:tblBorders>
        <w:tblLayout w:type="fixed"/>
        <w:tblCellMar>
          <w:left w:w="0" w:type="dxa"/>
          <w:right w:w="0" w:type="dxa"/>
        </w:tblCellMar>
        <w:tblLook w:val="01E0" w:firstRow="1" w:lastRow="1" w:firstColumn="1" w:lastColumn="1" w:noHBand="0" w:noVBand="0"/>
      </w:tblPr>
      <w:tblGrid>
        <w:gridCol w:w="2341"/>
        <w:gridCol w:w="2385"/>
      </w:tblGrid>
      <w:tr w:rsidR="00CA62DF" w:rsidRPr="00540372" w14:paraId="2859B151" w14:textId="77777777" w:rsidTr="00CA62DF">
        <w:trPr>
          <w:trHeight w:val="258"/>
        </w:trPr>
        <w:tc>
          <w:tcPr>
            <w:tcW w:w="4726" w:type="dxa"/>
            <w:gridSpan w:val="2"/>
            <w:tcBorders>
              <w:top w:val="nil"/>
              <w:left w:val="nil"/>
              <w:bottom w:val="nil"/>
              <w:right w:val="nil"/>
            </w:tcBorders>
            <w:shd w:val="clear" w:color="auto" w:fill="007434"/>
          </w:tcPr>
          <w:p w14:paraId="700FC732" w14:textId="77777777" w:rsidR="00CA62DF" w:rsidRPr="00540372" w:rsidRDefault="00CA62DF" w:rsidP="00CA62DF">
            <w:pPr>
              <w:spacing w:before="32"/>
              <w:ind w:left="56"/>
              <w:rPr>
                <w:rFonts w:eastAsia="Arial MT" w:cs="Arial MT"/>
                <w:b/>
                <w:sz w:val="18"/>
                <w:szCs w:val="18"/>
              </w:rPr>
            </w:pPr>
            <w:r w:rsidRPr="00540372">
              <w:rPr>
                <w:rFonts w:eastAsia="Arial MT" w:cs="Arial MT"/>
                <w:b/>
                <w:color w:val="FFFFFF"/>
                <w:sz w:val="18"/>
                <w:szCs w:val="18"/>
              </w:rPr>
              <w:t xml:space="preserve">                          Access</w:t>
            </w:r>
            <w:r w:rsidRPr="00540372">
              <w:rPr>
                <w:rFonts w:eastAsia="Arial MT" w:cs="Arial MT"/>
                <w:b/>
                <w:color w:val="FFFFFF"/>
                <w:spacing w:val="-4"/>
                <w:sz w:val="18"/>
                <w:szCs w:val="18"/>
              </w:rPr>
              <w:t xml:space="preserve"> </w:t>
            </w:r>
            <w:r w:rsidRPr="00540372">
              <w:rPr>
                <w:rFonts w:eastAsia="Arial MT" w:cs="Arial MT"/>
                <w:b/>
                <w:color w:val="FFFFFF"/>
                <w:sz w:val="18"/>
                <w:szCs w:val="18"/>
              </w:rPr>
              <w:t>this</w:t>
            </w:r>
            <w:r w:rsidRPr="00540372">
              <w:rPr>
                <w:rFonts w:eastAsia="Arial MT" w:cs="Arial MT"/>
                <w:b/>
                <w:color w:val="FFFFFF"/>
                <w:spacing w:val="-3"/>
                <w:sz w:val="18"/>
                <w:szCs w:val="18"/>
              </w:rPr>
              <w:t xml:space="preserve"> </w:t>
            </w:r>
            <w:r w:rsidRPr="00540372">
              <w:rPr>
                <w:rFonts w:eastAsia="Arial MT" w:cs="Arial MT"/>
                <w:b/>
                <w:color w:val="FFFFFF"/>
                <w:sz w:val="18"/>
                <w:szCs w:val="18"/>
              </w:rPr>
              <w:t>article</w:t>
            </w:r>
            <w:r w:rsidRPr="00540372">
              <w:rPr>
                <w:rFonts w:eastAsia="Arial MT" w:cs="Arial MT"/>
                <w:b/>
                <w:color w:val="FFFFFF"/>
                <w:spacing w:val="-3"/>
                <w:sz w:val="18"/>
                <w:szCs w:val="18"/>
              </w:rPr>
              <w:t xml:space="preserve"> </w:t>
            </w:r>
            <w:r w:rsidRPr="00540372">
              <w:rPr>
                <w:rFonts w:eastAsia="Arial MT" w:cs="Arial MT"/>
                <w:b/>
                <w:color w:val="FFFFFF"/>
                <w:sz w:val="18"/>
                <w:szCs w:val="18"/>
              </w:rPr>
              <w:t>online</w:t>
            </w:r>
          </w:p>
        </w:tc>
      </w:tr>
      <w:tr w:rsidR="00CA62DF" w:rsidRPr="00540372" w14:paraId="13511967" w14:textId="77777777" w:rsidTr="00CA62DF">
        <w:trPr>
          <w:trHeight w:val="228"/>
        </w:trPr>
        <w:tc>
          <w:tcPr>
            <w:tcW w:w="2341" w:type="dxa"/>
            <w:tcBorders>
              <w:top w:val="nil"/>
            </w:tcBorders>
          </w:tcPr>
          <w:p w14:paraId="13F4367D" w14:textId="77777777" w:rsidR="00CA62DF" w:rsidRPr="00540372" w:rsidRDefault="00CA62DF" w:rsidP="00CA62DF">
            <w:pPr>
              <w:spacing w:before="27"/>
              <w:ind w:left="446"/>
              <w:rPr>
                <w:rFonts w:ascii="Arial" w:eastAsia="Arial MT" w:hAnsi="Arial MT" w:cs="Arial MT"/>
                <w:b/>
                <w:sz w:val="12"/>
                <w:szCs w:val="12"/>
              </w:rPr>
            </w:pPr>
            <w:r w:rsidRPr="00540372">
              <w:rPr>
                <w:rFonts w:ascii="Arial" w:eastAsia="Arial MT" w:hAnsi="Arial MT" w:cs="Arial MT"/>
                <w:b/>
                <w:color w:val="231F20"/>
                <w:sz w:val="12"/>
                <w:szCs w:val="12"/>
              </w:rPr>
              <w:t>Quick</w:t>
            </w:r>
            <w:r w:rsidRPr="00540372">
              <w:rPr>
                <w:rFonts w:ascii="Arial" w:eastAsia="Arial MT" w:hAnsi="Arial MT" w:cs="Arial MT"/>
                <w:b/>
                <w:color w:val="231F20"/>
                <w:spacing w:val="-4"/>
                <w:sz w:val="12"/>
                <w:szCs w:val="12"/>
              </w:rPr>
              <w:t xml:space="preserve"> </w:t>
            </w:r>
            <w:r w:rsidRPr="00540372">
              <w:rPr>
                <w:rFonts w:ascii="Arial" w:eastAsia="Arial MT" w:hAnsi="Arial MT" w:cs="Arial MT"/>
                <w:b/>
                <w:color w:val="231F20"/>
                <w:sz w:val="12"/>
                <w:szCs w:val="12"/>
              </w:rPr>
              <w:t>Response</w:t>
            </w:r>
            <w:r w:rsidRPr="00540372">
              <w:rPr>
                <w:rFonts w:ascii="Arial" w:eastAsia="Arial MT" w:hAnsi="Arial MT" w:cs="Arial MT"/>
                <w:b/>
                <w:color w:val="231F20"/>
                <w:spacing w:val="-5"/>
                <w:sz w:val="12"/>
                <w:szCs w:val="12"/>
              </w:rPr>
              <w:t xml:space="preserve"> </w:t>
            </w:r>
            <w:r w:rsidRPr="00540372">
              <w:rPr>
                <w:rFonts w:ascii="Arial" w:eastAsia="Arial MT" w:hAnsi="Arial MT" w:cs="Arial MT"/>
                <w:b/>
                <w:color w:val="231F20"/>
                <w:sz w:val="12"/>
                <w:szCs w:val="12"/>
              </w:rPr>
              <w:t>Code:</w:t>
            </w:r>
          </w:p>
        </w:tc>
        <w:tc>
          <w:tcPr>
            <w:tcW w:w="2385" w:type="dxa"/>
            <w:vMerge w:val="restart"/>
            <w:tcBorders>
              <w:top w:val="nil"/>
            </w:tcBorders>
          </w:tcPr>
          <w:p w14:paraId="1ADB0685" w14:textId="77777777" w:rsidR="00CA62DF" w:rsidRPr="00540372" w:rsidRDefault="00CA62DF" w:rsidP="00CA62DF">
            <w:pPr>
              <w:spacing w:before="79"/>
              <w:ind w:left="108"/>
              <w:rPr>
                <w:rFonts w:ascii="Arial" w:eastAsia="Arial MT" w:hAnsi="Arial MT" w:cs="Arial MT"/>
                <w:b/>
                <w:color w:val="231F20"/>
                <w:sz w:val="12"/>
                <w:szCs w:val="12"/>
              </w:rPr>
            </w:pPr>
            <w:r w:rsidRPr="00540372">
              <w:rPr>
                <w:rFonts w:ascii="Arial" w:eastAsia="Arial MT" w:hAnsi="Arial MT" w:cs="Arial MT"/>
                <w:b/>
                <w:color w:val="231F20"/>
                <w:sz w:val="12"/>
                <w:szCs w:val="12"/>
              </w:rPr>
              <w:t>Website:</w:t>
            </w:r>
          </w:p>
          <w:p w14:paraId="5F95DD21" w14:textId="77777777" w:rsidR="00CA62DF" w:rsidRPr="00540372" w:rsidRDefault="00CA62DF" w:rsidP="00CA62DF">
            <w:pPr>
              <w:spacing w:before="39"/>
              <w:ind w:left="108"/>
              <w:rPr>
                <w:rFonts w:ascii="Times New Roman" w:eastAsia="Arial MT" w:hAnsi="Times New Roman" w:cs="Times New Roman"/>
                <w:sz w:val="14"/>
                <w:szCs w:val="14"/>
              </w:rPr>
            </w:pPr>
            <w:r w:rsidRPr="00540372">
              <w:rPr>
                <w:rFonts w:ascii="Times New Roman" w:eastAsia="Arial MT" w:hAnsi="Times New Roman" w:cs="Times New Roman"/>
                <w:sz w:val="14"/>
                <w:szCs w:val="14"/>
              </w:rPr>
              <w:t>https://ophthalmolcases.com/index.php/hat</w:t>
            </w:r>
          </w:p>
        </w:tc>
      </w:tr>
      <w:tr w:rsidR="00CA62DF" w:rsidRPr="00540372" w14:paraId="7DBAED48" w14:textId="77777777" w:rsidTr="00CA62DF">
        <w:trPr>
          <w:trHeight w:val="316"/>
        </w:trPr>
        <w:tc>
          <w:tcPr>
            <w:tcW w:w="2341" w:type="dxa"/>
            <w:vMerge w:val="restart"/>
          </w:tcPr>
          <w:p w14:paraId="294832CD" w14:textId="77777777" w:rsidR="00CA62DF" w:rsidRPr="00540372" w:rsidRDefault="00CA62DF" w:rsidP="00CA62DF">
            <w:pPr>
              <w:spacing w:before="1"/>
              <w:rPr>
                <w:rFonts w:ascii="Arial MT" w:eastAsia="Arial MT" w:hAnsi="Arial MT" w:cs="Arial MT"/>
                <w:sz w:val="12"/>
                <w:szCs w:val="12"/>
              </w:rPr>
            </w:pPr>
          </w:p>
          <w:p w14:paraId="51D1A6A8" w14:textId="77777777" w:rsidR="00CA62DF" w:rsidRPr="00540372" w:rsidRDefault="00CA62DF" w:rsidP="00CA62DF">
            <w:pPr>
              <w:ind w:left="665"/>
              <w:rPr>
                <w:rFonts w:ascii="Arial MT" w:eastAsia="Arial MT" w:hAnsi="Arial MT" w:cs="Arial MT"/>
                <w:sz w:val="12"/>
                <w:szCs w:val="12"/>
              </w:rPr>
            </w:pPr>
            <w:r w:rsidRPr="00540372">
              <w:rPr>
                <w:rFonts w:ascii="Arial MT" w:eastAsia="Arial MT" w:hAnsi="Arial MT" w:cs="Arial MT"/>
                <w:noProof/>
                <w:sz w:val="12"/>
                <w:szCs w:val="12"/>
                <w:lang w:val="ru-RU" w:eastAsia="ru-RU"/>
              </w:rPr>
              <w:drawing>
                <wp:inline distT="0" distB="0" distL="0" distR="0" wp14:anchorId="0A6934FA" wp14:editId="012209E1">
                  <wp:extent cx="790575" cy="790575"/>
                  <wp:effectExtent l="0" t="0" r="9525" b="9525"/>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inline>
              </w:drawing>
            </w:r>
          </w:p>
        </w:tc>
        <w:tc>
          <w:tcPr>
            <w:tcW w:w="2385" w:type="dxa"/>
            <w:vMerge/>
            <w:tcBorders>
              <w:top w:val="nil"/>
            </w:tcBorders>
          </w:tcPr>
          <w:p w14:paraId="72F3601B" w14:textId="77777777" w:rsidR="00CA62DF" w:rsidRPr="00540372" w:rsidRDefault="00CA62DF" w:rsidP="00CA62DF">
            <w:pPr>
              <w:rPr>
                <w:sz w:val="12"/>
                <w:szCs w:val="12"/>
              </w:rPr>
            </w:pPr>
          </w:p>
        </w:tc>
      </w:tr>
      <w:tr w:rsidR="00CA62DF" w:rsidRPr="00540372" w14:paraId="23B8E950" w14:textId="77777777" w:rsidTr="00CA62DF">
        <w:trPr>
          <w:trHeight w:val="542"/>
        </w:trPr>
        <w:tc>
          <w:tcPr>
            <w:tcW w:w="2341" w:type="dxa"/>
            <w:vMerge/>
            <w:tcBorders>
              <w:top w:val="nil"/>
            </w:tcBorders>
          </w:tcPr>
          <w:p w14:paraId="072DDE91" w14:textId="77777777" w:rsidR="00CA62DF" w:rsidRPr="00540372" w:rsidRDefault="00CA62DF" w:rsidP="00CA62DF">
            <w:pPr>
              <w:rPr>
                <w:sz w:val="2"/>
                <w:szCs w:val="2"/>
              </w:rPr>
            </w:pPr>
          </w:p>
        </w:tc>
        <w:tc>
          <w:tcPr>
            <w:tcW w:w="2385" w:type="dxa"/>
          </w:tcPr>
          <w:p w14:paraId="05C01A73" w14:textId="77777777" w:rsidR="00CA62DF" w:rsidRPr="00540372" w:rsidRDefault="00CA62DF" w:rsidP="00CA62DF">
            <w:pPr>
              <w:spacing w:before="65"/>
              <w:ind w:left="108"/>
              <w:rPr>
                <w:rFonts w:ascii="Arial" w:eastAsia="Arial MT" w:hAnsi="Arial MT" w:cs="Arial MT"/>
                <w:b/>
                <w:sz w:val="14"/>
              </w:rPr>
            </w:pPr>
            <w:r w:rsidRPr="00540372">
              <w:rPr>
                <w:rFonts w:ascii="Arial" w:eastAsia="Arial MT" w:hAnsi="Arial MT" w:cs="Arial MT"/>
                <w:b/>
                <w:color w:val="231F20"/>
                <w:sz w:val="14"/>
              </w:rPr>
              <w:t>DOI:</w:t>
            </w:r>
          </w:p>
          <w:p w14:paraId="35C362FA" w14:textId="77777777" w:rsidR="00CA62DF" w:rsidRPr="00540372" w:rsidRDefault="00CA62DF" w:rsidP="00CA62DF">
            <w:pPr>
              <w:spacing w:before="39"/>
              <w:ind w:left="108"/>
              <w:rPr>
                <w:rFonts w:ascii="Arial MT" w:eastAsia="Arial MT" w:hAnsi="Arial MT" w:cs="Arial MT"/>
                <w:sz w:val="14"/>
              </w:rPr>
            </w:pPr>
            <w:r>
              <w:rPr>
                <w:rFonts w:ascii="Arial MT" w:eastAsia="Arial MT" w:hAnsi="Arial MT" w:cs="Arial MT"/>
                <w:color w:val="231F20"/>
                <w:sz w:val="14"/>
              </w:rPr>
              <w:t>10.30546/2788-516X.2020.1.1.14</w:t>
            </w:r>
          </w:p>
        </w:tc>
      </w:tr>
      <w:tr w:rsidR="00CA62DF" w:rsidRPr="00540372" w14:paraId="1A0B3541" w14:textId="77777777" w:rsidTr="00CA62DF">
        <w:trPr>
          <w:trHeight w:val="553"/>
        </w:trPr>
        <w:tc>
          <w:tcPr>
            <w:tcW w:w="2341" w:type="dxa"/>
            <w:vMerge/>
            <w:tcBorders>
              <w:top w:val="nil"/>
            </w:tcBorders>
          </w:tcPr>
          <w:p w14:paraId="07DB6966" w14:textId="77777777" w:rsidR="00CA62DF" w:rsidRPr="00540372" w:rsidRDefault="00CA62DF" w:rsidP="00CA62DF">
            <w:pPr>
              <w:rPr>
                <w:sz w:val="2"/>
                <w:szCs w:val="2"/>
              </w:rPr>
            </w:pPr>
          </w:p>
        </w:tc>
        <w:tc>
          <w:tcPr>
            <w:tcW w:w="2385" w:type="dxa"/>
          </w:tcPr>
          <w:p w14:paraId="07671E89" w14:textId="77777777" w:rsidR="00CA62DF" w:rsidRPr="00540372" w:rsidRDefault="00CA62DF" w:rsidP="00CA62DF">
            <w:pPr>
              <w:rPr>
                <w:rFonts w:ascii="Times New Roman" w:eastAsia="Arial MT" w:hAnsi="Arial MT" w:cs="Arial MT"/>
                <w:sz w:val="16"/>
              </w:rPr>
            </w:pPr>
            <w:r w:rsidRPr="00540372">
              <w:rPr>
                <w:rFonts w:ascii="Arial MT" w:eastAsia="Arial MT" w:hAnsi="Arial MT" w:cs="Arial MT"/>
                <w:b/>
                <w:noProof/>
                <w:color w:val="0054A4"/>
                <w:sz w:val="18"/>
                <w:szCs w:val="18"/>
                <w:lang w:val="ru-RU" w:eastAsia="ru-RU"/>
              </w:rPr>
              <w:drawing>
                <wp:anchor distT="0" distB="0" distL="114300" distR="114300" simplePos="0" relativeHeight="487609856" behindDoc="0" locked="0" layoutInCell="1" allowOverlap="1" wp14:anchorId="11E1B2EA" wp14:editId="1A997B00">
                  <wp:simplePos x="0" y="0"/>
                  <wp:positionH relativeFrom="margin">
                    <wp:posOffset>449580</wp:posOffset>
                  </wp:positionH>
                  <wp:positionV relativeFrom="paragraph">
                    <wp:posOffset>57785</wp:posOffset>
                  </wp:positionV>
                  <wp:extent cx="628650" cy="244475"/>
                  <wp:effectExtent l="0" t="0" r="0" b="3175"/>
                  <wp:wrapNone/>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244475"/>
                          </a:xfrm>
                          <a:prstGeom prst="rect">
                            <a:avLst/>
                          </a:prstGeom>
                          <a:noFill/>
                        </pic:spPr>
                      </pic:pic>
                    </a:graphicData>
                  </a:graphic>
                  <wp14:sizeRelH relativeFrom="page">
                    <wp14:pctWidth>0</wp14:pctWidth>
                  </wp14:sizeRelH>
                  <wp14:sizeRelV relativeFrom="page">
                    <wp14:pctHeight>0</wp14:pctHeight>
                  </wp14:sizeRelV>
                </wp:anchor>
              </w:drawing>
            </w:r>
          </w:p>
        </w:tc>
      </w:tr>
    </w:tbl>
    <w:p w14:paraId="3B06BD07" w14:textId="77777777" w:rsidR="000F68C4" w:rsidRPr="00540372" w:rsidRDefault="000F68C4">
      <w:pPr>
        <w:pStyle w:val="BodyText"/>
        <w:rPr>
          <w:sz w:val="16"/>
          <w:szCs w:val="16"/>
        </w:rPr>
      </w:pPr>
    </w:p>
    <w:p w14:paraId="0C8E9B26" w14:textId="77777777" w:rsidR="00540372" w:rsidRDefault="00540372">
      <w:pPr>
        <w:pStyle w:val="BodyText"/>
      </w:pPr>
    </w:p>
    <w:p w14:paraId="55E2BFF8" w14:textId="77777777" w:rsidR="000F68C4" w:rsidRDefault="000F68C4">
      <w:pPr>
        <w:pStyle w:val="BodyText"/>
        <w:spacing w:before="11"/>
        <w:rPr>
          <w:sz w:val="12"/>
        </w:rPr>
      </w:pPr>
    </w:p>
    <w:p w14:paraId="76EB6BA6" w14:textId="77777777" w:rsidR="00540372" w:rsidRDefault="00540372">
      <w:pPr>
        <w:pStyle w:val="BodyText"/>
        <w:spacing w:before="11"/>
        <w:rPr>
          <w:sz w:val="12"/>
        </w:rPr>
      </w:pPr>
    </w:p>
    <w:p w14:paraId="408DC859" w14:textId="77777777" w:rsidR="00540372" w:rsidRDefault="00540372">
      <w:pPr>
        <w:pStyle w:val="BodyText"/>
        <w:spacing w:before="11"/>
        <w:rPr>
          <w:sz w:val="12"/>
        </w:rPr>
      </w:pPr>
    </w:p>
    <w:p w14:paraId="1A4BE0B7" w14:textId="77777777" w:rsidR="00CA62DF" w:rsidRDefault="00CA62DF">
      <w:pPr>
        <w:pStyle w:val="BodyText"/>
        <w:spacing w:before="11"/>
        <w:rPr>
          <w:sz w:val="12"/>
        </w:rPr>
      </w:pPr>
    </w:p>
    <w:p w14:paraId="6BF892E9" w14:textId="77777777" w:rsidR="00CA62DF" w:rsidRDefault="00CA62DF">
      <w:pPr>
        <w:pStyle w:val="BodyText"/>
        <w:spacing w:before="11"/>
        <w:rPr>
          <w:sz w:val="12"/>
        </w:rPr>
      </w:pPr>
    </w:p>
    <w:p w14:paraId="3A28EAF5" w14:textId="77777777" w:rsidR="00CA62DF" w:rsidRDefault="00CA62DF">
      <w:pPr>
        <w:pStyle w:val="BodyText"/>
        <w:spacing w:before="11"/>
        <w:rPr>
          <w:sz w:val="12"/>
        </w:rPr>
      </w:pPr>
    </w:p>
    <w:p w14:paraId="4ECA8BA6" w14:textId="77777777" w:rsidR="00CA62DF" w:rsidRDefault="00CA62DF">
      <w:pPr>
        <w:pStyle w:val="BodyText"/>
        <w:spacing w:before="11"/>
        <w:rPr>
          <w:sz w:val="12"/>
        </w:rPr>
      </w:pPr>
    </w:p>
    <w:p w14:paraId="4B5C468E" w14:textId="77777777" w:rsidR="00CA62DF" w:rsidRDefault="00CA62DF" w:rsidP="00CA62DF">
      <w:pPr>
        <w:pStyle w:val="BodyText"/>
        <w:spacing w:before="11"/>
        <w:jc w:val="both"/>
      </w:pPr>
    </w:p>
    <w:p w14:paraId="2E0B9AF7" w14:textId="77777777" w:rsidR="00CA62DF" w:rsidRDefault="00AE27DE" w:rsidP="00CA62DF">
      <w:pPr>
        <w:pStyle w:val="BodyText"/>
        <w:spacing w:before="11"/>
        <w:jc w:val="both"/>
      </w:pPr>
      <w:r>
        <w:t xml:space="preserve">   </w:t>
      </w:r>
      <w:r>
        <w:rPr>
          <w:noProof/>
          <w:position w:val="-1"/>
          <w:sz w:val="10"/>
          <w:lang w:val="ru-RU" w:eastAsia="ru-RU"/>
        </w:rPr>
        <mc:AlternateContent>
          <mc:Choice Requires="wpg">
            <w:drawing>
              <wp:inline distT="0" distB="0" distL="0" distR="0" wp14:anchorId="0D1072A0" wp14:editId="4B0A281F">
                <wp:extent cx="7068312" cy="45719"/>
                <wp:effectExtent l="0" t="0" r="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8312" cy="45719"/>
                          <a:chOff x="-2062" y="140"/>
                          <a:chExt cx="10395" cy="101"/>
                        </a:xfrm>
                      </wpg:grpSpPr>
                      <wps:wsp>
                        <wps:cNvPr id="4" name="AutoShape 6"/>
                        <wps:cNvSpPr>
                          <a:spLocks/>
                        </wps:cNvSpPr>
                        <wps:spPr bwMode="auto">
                          <a:xfrm>
                            <a:off x="-2062" y="140"/>
                            <a:ext cx="10395" cy="101"/>
                          </a:xfrm>
                          <a:custGeom>
                            <a:avLst/>
                            <a:gdLst>
                              <a:gd name="T0" fmla="*/ 10395 w 10395"/>
                              <a:gd name="T1" fmla="*/ 40 h 101"/>
                              <a:gd name="T2" fmla="*/ 3756 w 10395"/>
                              <a:gd name="T3" fmla="*/ 40 h 101"/>
                              <a:gd name="T4" fmla="*/ 3756 w 10395"/>
                              <a:gd name="T5" fmla="*/ 40 h 101"/>
                              <a:gd name="T6" fmla="*/ 0 w 10395"/>
                              <a:gd name="T7" fmla="*/ 40 h 101"/>
                              <a:gd name="T8" fmla="*/ 0 w 10395"/>
                              <a:gd name="T9" fmla="*/ 100 h 101"/>
                              <a:gd name="T10" fmla="*/ 3756 w 10395"/>
                              <a:gd name="T11" fmla="*/ 100 h 101"/>
                              <a:gd name="T12" fmla="*/ 3756 w 10395"/>
                              <a:gd name="T13" fmla="*/ 100 h 101"/>
                              <a:gd name="T14" fmla="*/ 10395 w 10395"/>
                              <a:gd name="T15" fmla="*/ 100 h 101"/>
                              <a:gd name="T16" fmla="*/ 10395 w 10395"/>
                              <a:gd name="T17" fmla="*/ 40 h 101"/>
                              <a:gd name="T18" fmla="*/ 10395 w 10395"/>
                              <a:gd name="T19" fmla="*/ 0 h 101"/>
                              <a:gd name="T20" fmla="*/ 3756 w 10395"/>
                              <a:gd name="T21" fmla="*/ 0 h 101"/>
                              <a:gd name="T22" fmla="*/ 3756 w 10395"/>
                              <a:gd name="T23" fmla="*/ 0 h 101"/>
                              <a:gd name="T24" fmla="*/ 0 w 10395"/>
                              <a:gd name="T25" fmla="*/ 0 h 101"/>
                              <a:gd name="T26" fmla="*/ 0 w 10395"/>
                              <a:gd name="T27" fmla="*/ 20 h 101"/>
                              <a:gd name="T28" fmla="*/ 3756 w 10395"/>
                              <a:gd name="T29" fmla="*/ 20 h 101"/>
                              <a:gd name="T30" fmla="*/ 3756 w 10395"/>
                              <a:gd name="T31" fmla="*/ 20 h 101"/>
                              <a:gd name="T32" fmla="*/ 10395 w 10395"/>
                              <a:gd name="T33" fmla="*/ 20 h 101"/>
                              <a:gd name="T34" fmla="*/ 10395 w 10395"/>
                              <a:gd name="T35"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95" h="101">
                                <a:moveTo>
                                  <a:pt x="10395" y="40"/>
                                </a:moveTo>
                                <a:lnTo>
                                  <a:pt x="3756" y="40"/>
                                </a:lnTo>
                                <a:lnTo>
                                  <a:pt x="0" y="40"/>
                                </a:lnTo>
                                <a:lnTo>
                                  <a:pt x="0" y="100"/>
                                </a:lnTo>
                                <a:lnTo>
                                  <a:pt x="3756" y="100"/>
                                </a:lnTo>
                                <a:lnTo>
                                  <a:pt x="10395" y="100"/>
                                </a:lnTo>
                                <a:lnTo>
                                  <a:pt x="10395" y="40"/>
                                </a:lnTo>
                                <a:close/>
                                <a:moveTo>
                                  <a:pt x="10395" y="0"/>
                                </a:moveTo>
                                <a:lnTo>
                                  <a:pt x="3756" y="0"/>
                                </a:lnTo>
                                <a:lnTo>
                                  <a:pt x="0" y="0"/>
                                </a:lnTo>
                                <a:lnTo>
                                  <a:pt x="0" y="20"/>
                                </a:lnTo>
                                <a:lnTo>
                                  <a:pt x="3756" y="20"/>
                                </a:lnTo>
                                <a:lnTo>
                                  <a:pt x="10395" y="20"/>
                                </a:lnTo>
                                <a:lnTo>
                                  <a:pt x="10395" y="0"/>
                                </a:lnTo>
                                <a:close/>
                              </a:path>
                            </a:pathLst>
                          </a:custGeom>
                          <a:solidFill>
                            <a:srgbClr val="0068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018DAE9" id="Группа 2" o:spid="_x0000_s1026" style="width:556.55pt;height:3.6pt;mso-position-horizontal-relative:char;mso-position-vertical-relative:line" coordorigin="-2062,140" coordsize="10395,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">
                <v:shape id="AutoShape 6" o:spid="_x0000_s1027" style="position:absolute;left:-2062;top:140;width:10395;height:101;visibility:visible;mso-wrap-style:square;v-text-anchor:top" coordsize="10395,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" path="m10395,40r-6639,l,40r,60l3756,100r6639,l10395,40xm10395,l3756,,,,,20r3756,l10395,20r,-20xe" fillcolor="#00682e" stroked="f">
                  <v:path arrowok="t" o:connecttype="custom" o:connectlocs="10395,40;3756,40;3756,40;0,40;0,100;3756,100;3756,100;10395,100;10395,40;10395,0;3756,0;3756,0;0,0;0,20;3756,20;3756,20;10395,20;10395,0" o:connectangles="0,0,0,0,0,0,0,0,0,0,0,0,0,0,0,0,0,0"/>
                </v:shape>
                <w10:anchorlock/>
              </v:group>
            </w:pict>
          </mc:Fallback>
        </mc:AlternateContent>
      </w:r>
    </w:p>
    <w:p w14:paraId="0E44C65B" w14:textId="77777777" w:rsidR="00CA62DF" w:rsidRDefault="00CA62DF" w:rsidP="00CA62DF">
      <w:pPr>
        <w:pStyle w:val="BodyText"/>
        <w:spacing w:before="11"/>
        <w:jc w:val="both"/>
      </w:pPr>
    </w:p>
    <w:p w14:paraId="7F7A559D" w14:textId="77777777" w:rsidR="005A6C50" w:rsidRDefault="005A6C50" w:rsidP="005A6C50">
      <w:pPr>
        <w:pStyle w:val="BodyText"/>
        <w:spacing w:before="11"/>
        <w:jc w:val="right"/>
      </w:pPr>
      <w:r>
        <w:t>14</w:t>
      </w:r>
    </w:p>
    <w:p w14:paraId="13336FF5" w14:textId="77777777" w:rsidR="00AE27DE" w:rsidRDefault="00AE27DE" w:rsidP="00CA62DF">
      <w:pPr>
        <w:pStyle w:val="BodyText"/>
        <w:spacing w:before="11"/>
        <w:ind w:left="142"/>
        <w:jc w:val="both"/>
      </w:pPr>
    </w:p>
    <w:p w14:paraId="375AD0AA" w14:textId="77777777" w:rsidR="00AE27DE" w:rsidRDefault="00AE27DE" w:rsidP="00CA62DF">
      <w:pPr>
        <w:pStyle w:val="BodyText"/>
        <w:spacing w:before="11"/>
        <w:ind w:left="142"/>
        <w:jc w:val="both"/>
      </w:pPr>
    </w:p>
    <w:p w14:paraId="3203C840" w14:textId="77777777" w:rsidR="00AE27DE" w:rsidRDefault="00AE27DE" w:rsidP="00CA62DF">
      <w:pPr>
        <w:pStyle w:val="BodyText"/>
        <w:spacing w:before="11"/>
        <w:ind w:left="142"/>
        <w:jc w:val="both"/>
      </w:pPr>
    </w:p>
    <w:p w14:paraId="56260575" w14:textId="77777777" w:rsidR="00AE27DE" w:rsidRDefault="00AE27DE" w:rsidP="00CA62DF">
      <w:pPr>
        <w:pStyle w:val="BodyText"/>
        <w:spacing w:before="11"/>
        <w:ind w:left="142"/>
        <w:jc w:val="both"/>
      </w:pPr>
    </w:p>
    <w:p w14:paraId="0BAC3AEA" w14:textId="77777777" w:rsidR="00AE27DE" w:rsidRDefault="00AE27DE" w:rsidP="00CA62DF">
      <w:pPr>
        <w:pStyle w:val="BodyText"/>
        <w:spacing w:before="11"/>
        <w:ind w:left="142"/>
        <w:jc w:val="both"/>
      </w:pPr>
    </w:p>
    <w:p w14:paraId="695CDB94" w14:textId="77777777" w:rsidR="00CA62DF" w:rsidRDefault="00CA62DF" w:rsidP="00CA62DF">
      <w:pPr>
        <w:pStyle w:val="BodyText"/>
        <w:spacing w:before="11"/>
        <w:ind w:left="142"/>
        <w:jc w:val="both"/>
        <w:rPr>
          <w:sz w:val="12"/>
          <w:szCs w:val="12"/>
        </w:rPr>
      </w:pPr>
      <w:r w:rsidRPr="00CA62DF">
        <w:t>Infantile esotropia (IE) is classically defined as an esotropia with an onset before the age of 6 months, with a large angle of strabismus, no or mild amblyopia, small to moderate hypermetropia, latent nystagmus, dissociated vertical deviation, limited abduction, and absent or reduced binocular vision in the absence of neurological disorders.</w:t>
      </w:r>
      <w:r w:rsidRPr="00CA62DF">
        <w:rPr>
          <w:sz w:val="12"/>
          <w:szCs w:val="12"/>
        </w:rPr>
        <w:t>1,2</w:t>
      </w:r>
      <w:r>
        <w:t xml:space="preserve"> </w:t>
      </w:r>
      <w:r w:rsidRPr="00CA62DF">
        <w:t>IE affects between 0.25 and 0.5% of the population,</w:t>
      </w:r>
      <w:r w:rsidRPr="00CA62DF">
        <w:rPr>
          <w:sz w:val="12"/>
          <w:szCs w:val="12"/>
        </w:rPr>
        <w:t xml:space="preserve">3-5 </w:t>
      </w:r>
      <w:r w:rsidRPr="00CA62DF">
        <w:t>depending on the degree to which children with neurological disorders are excluded. IE may have different causes, ranging from an interruption of binocular vision by eye muscle palsy to perinatal hypoxia and similar brain damage.</w:t>
      </w:r>
      <w:r>
        <w:t xml:space="preserve"> </w:t>
      </w:r>
      <w:r w:rsidRPr="00CA62DF">
        <w:t>Prematurity, low birth weight, and low Apgar scores are significant risk factors for IE.</w:t>
      </w:r>
      <w:r w:rsidRPr="00CA62DF">
        <w:rPr>
          <w:sz w:val="12"/>
          <w:szCs w:val="12"/>
        </w:rPr>
        <w:t>6</w:t>
      </w:r>
      <w:r>
        <w:t xml:space="preserve"> </w:t>
      </w:r>
      <w:r w:rsidRPr="00CA62DF">
        <w:t>The ability to translate information about the disparity of the images of the two eyes into a vergence command to facilitate stereopsis is a complex cerebral function that may well falter in neurological disorders, explaining the bad outcome of strabismus</w:t>
      </w:r>
      <w:r>
        <w:t xml:space="preserve"> </w:t>
      </w:r>
      <w:r w:rsidRPr="00CA62DF">
        <w:t>surgery at a young age in such cases.</w:t>
      </w:r>
      <w:r w:rsidRPr="00CA62DF">
        <w:rPr>
          <w:sz w:val="12"/>
          <w:szCs w:val="12"/>
        </w:rPr>
        <w:t>7</w:t>
      </w:r>
      <w:r>
        <w:rPr>
          <w:sz w:val="12"/>
          <w:szCs w:val="12"/>
        </w:rPr>
        <w:t xml:space="preserve"> </w:t>
      </w:r>
    </w:p>
    <w:p w14:paraId="2A609BED" w14:textId="77777777" w:rsidR="00540372" w:rsidRPr="00CA62DF" w:rsidRDefault="00CA62DF" w:rsidP="00CA62DF">
      <w:pPr>
        <w:pStyle w:val="BodyText"/>
        <w:spacing w:before="11"/>
        <w:ind w:left="142"/>
        <w:jc w:val="both"/>
      </w:pPr>
      <w:r w:rsidRPr="00CA62DF">
        <w:t xml:space="preserve">Some cases of IE result exclusively from a motor disorder, such as eye muscle palsy or an anatomical anomaly of an eye muscle or bony orbit. In principle, such cases are more amendable to early surgery to restore or retain binocular vision.8Thus, the pathogenesis of esotropia and </w:t>
      </w:r>
      <w:proofErr w:type="gramStart"/>
      <w:r w:rsidRPr="00CA62DF">
        <w:t>infantile</w:t>
      </w:r>
      <w:r>
        <w:t xml:space="preserve"> </w:t>
      </w:r>
      <w:r w:rsidRPr="00CA62DF">
        <w:t xml:space="preserve"> esotropia</w:t>
      </w:r>
      <w:proofErr w:type="gramEnd"/>
      <w:r w:rsidRPr="00CA62DF">
        <w:t xml:space="preserve"> is associated with a congenital disorder in the anatomical development of muscles and bones of the orbit, which leads to a disturbance in binocular vision.</w:t>
      </w:r>
      <w:r>
        <w:t xml:space="preserve"> </w:t>
      </w:r>
      <w:r w:rsidRPr="00CA62DF">
        <w:t xml:space="preserve">We noted that </w:t>
      </w:r>
      <w:proofErr w:type="spellStart"/>
      <w:r w:rsidRPr="00CA62DF">
        <w:t>microanisometropia</w:t>
      </w:r>
      <w:proofErr w:type="spellEnd"/>
      <w:r w:rsidRPr="00CA62DF">
        <w:t xml:space="preserve"> may be the cause of esotropia. In this report, we present the cases of 3 patients with early-onset esotropia</w:t>
      </w:r>
      <w:r>
        <w:t>.</w:t>
      </w:r>
    </w:p>
    <w:p w14:paraId="574AA0CC" w14:textId="77777777" w:rsidR="00540372" w:rsidRPr="00CA62DF" w:rsidRDefault="00540372">
      <w:pPr>
        <w:pStyle w:val="BodyText"/>
        <w:spacing w:before="11"/>
      </w:pPr>
    </w:p>
    <w:p w14:paraId="650799CF" w14:textId="77777777" w:rsidR="00540372" w:rsidRDefault="00540372" w:rsidP="00CA62DF">
      <w:pPr>
        <w:pStyle w:val="Heading1"/>
        <w:ind w:left="0"/>
        <w:rPr>
          <w:color w:val="007434"/>
        </w:rPr>
      </w:pPr>
      <w:bookmarkStart w:id="2" w:name="Case_Reports"/>
      <w:bookmarkEnd w:id="2"/>
    </w:p>
    <w:p w14:paraId="6FA48305" w14:textId="77777777" w:rsidR="000F68C4" w:rsidRDefault="00B06C55">
      <w:pPr>
        <w:pStyle w:val="Heading1"/>
        <w:ind w:left="205"/>
      </w:pPr>
      <w:r>
        <w:rPr>
          <w:color w:val="007434"/>
        </w:rPr>
        <w:t>Case</w:t>
      </w:r>
      <w:r>
        <w:rPr>
          <w:color w:val="007434"/>
          <w:spacing w:val="-6"/>
        </w:rPr>
        <w:t xml:space="preserve"> </w:t>
      </w:r>
      <w:r>
        <w:rPr>
          <w:color w:val="007434"/>
        </w:rPr>
        <w:t>Reports</w:t>
      </w:r>
    </w:p>
    <w:p w14:paraId="15435B71" w14:textId="77777777" w:rsidR="00CA62DF" w:rsidRDefault="00CA62DF">
      <w:pPr>
        <w:pStyle w:val="BodyText"/>
        <w:spacing w:before="8"/>
        <w:rPr>
          <w:b/>
          <w:sz w:val="26"/>
        </w:rPr>
      </w:pPr>
      <w:r>
        <w:rPr>
          <w:b/>
          <w:sz w:val="26"/>
        </w:rPr>
        <w:t xml:space="preserve">  </w:t>
      </w:r>
    </w:p>
    <w:p w14:paraId="5417C502" w14:textId="77777777" w:rsidR="00CA62DF" w:rsidRPr="00CA62DF" w:rsidRDefault="00CA62DF" w:rsidP="002B7F75">
      <w:pPr>
        <w:pStyle w:val="BodyText"/>
        <w:ind w:left="219" w:right="110"/>
        <w:jc w:val="both"/>
        <w:rPr>
          <w:b/>
        </w:rPr>
      </w:pPr>
      <w:r w:rsidRPr="00CA62DF">
        <w:rPr>
          <w:b/>
        </w:rPr>
        <w:t>Case 1</w:t>
      </w:r>
    </w:p>
    <w:p w14:paraId="2EEDB817" w14:textId="77777777" w:rsidR="00CA62DF" w:rsidRDefault="00CA62DF" w:rsidP="002B7F75">
      <w:pPr>
        <w:pStyle w:val="BodyText"/>
        <w:ind w:left="219" w:right="110"/>
        <w:jc w:val="both"/>
      </w:pPr>
      <w:r w:rsidRPr="00CA62DF">
        <w:t>A 2-year-old child presented with esotropia noticed since four months of age</w:t>
      </w:r>
      <w:r w:rsidR="00E17AB3">
        <w:t xml:space="preserve"> </w:t>
      </w:r>
      <w:r w:rsidRPr="00CA62DF">
        <w:t>[Fig</w:t>
      </w:r>
      <w:r w:rsidR="00E17AB3">
        <w:t>ure</w:t>
      </w:r>
      <w:r w:rsidRPr="00CA62DF">
        <w:t>.1.]. On the alternate prism cover test for distance, there was an esotropia of 35 prism diopters (pd) in the primary position in the right eye. The patient was otherwise healthy and neurologically normal. No</w:t>
      </w:r>
      <w:r w:rsidR="00E17AB3">
        <w:t xml:space="preserve"> </w:t>
      </w:r>
      <w:r w:rsidRPr="00CA62DF">
        <w:t>family history of strabismus, amblyopia, or myopia</w:t>
      </w:r>
      <w:r w:rsidR="00E17AB3">
        <w:t xml:space="preserve"> </w:t>
      </w:r>
      <w:r w:rsidRPr="00CA62DF">
        <w:t>was reported.</w:t>
      </w:r>
    </w:p>
    <w:p w14:paraId="70BC2671" w14:textId="77777777" w:rsidR="00CA62DF" w:rsidRDefault="00CA62DF" w:rsidP="002B7F75">
      <w:pPr>
        <w:pStyle w:val="BodyText"/>
        <w:ind w:left="219" w:right="110"/>
        <w:jc w:val="both"/>
      </w:pPr>
    </w:p>
    <w:p w14:paraId="7D1B9FF4" w14:textId="77777777" w:rsidR="00E17AB3" w:rsidRDefault="00E17AB3" w:rsidP="002B7F75">
      <w:pPr>
        <w:pStyle w:val="BodyText"/>
        <w:ind w:left="219" w:right="110"/>
        <w:jc w:val="both"/>
      </w:pPr>
    </w:p>
    <w:p w14:paraId="27D44ADA" w14:textId="77777777" w:rsidR="00E17AB3" w:rsidRDefault="00E17AB3" w:rsidP="002B7F75">
      <w:pPr>
        <w:pStyle w:val="BodyText"/>
        <w:ind w:left="219" w:right="110"/>
        <w:jc w:val="both"/>
      </w:pPr>
    </w:p>
    <w:p w14:paraId="164866BD" w14:textId="77777777" w:rsidR="00E17AB3" w:rsidRDefault="00E17AB3" w:rsidP="002B7F75">
      <w:pPr>
        <w:pStyle w:val="BodyText"/>
        <w:ind w:left="219" w:right="110"/>
        <w:jc w:val="both"/>
      </w:pPr>
    </w:p>
    <w:p w14:paraId="729A1675" w14:textId="77777777" w:rsidR="005A6C50" w:rsidRDefault="005A6C50" w:rsidP="005A6C50">
      <w:pPr>
        <w:pStyle w:val="BodyText"/>
        <w:ind w:right="110"/>
      </w:pPr>
    </w:p>
    <w:p w14:paraId="1C5C7061" w14:textId="77777777" w:rsidR="005A6C50" w:rsidRDefault="005A6C50" w:rsidP="005A6C50">
      <w:pPr>
        <w:pStyle w:val="BodyText"/>
        <w:ind w:right="110"/>
        <w:rPr>
          <w:b/>
          <w:i/>
        </w:rPr>
      </w:pPr>
      <w:r>
        <w:rPr>
          <w:b/>
          <w:i/>
        </w:rPr>
        <w:t xml:space="preserve">                                 </w:t>
      </w:r>
      <w:r w:rsidRPr="00D03C59">
        <w:rPr>
          <w:b/>
          <w:i/>
        </w:rPr>
        <w:t>Journal of Ophthalmology Cases &amp; Hypotheses</w:t>
      </w:r>
      <w:r>
        <w:rPr>
          <w:b/>
          <w:i/>
        </w:rPr>
        <w:t xml:space="preserve">                    </w:t>
      </w:r>
    </w:p>
    <w:p w14:paraId="2150060B" w14:textId="77777777" w:rsidR="005A6C50" w:rsidRDefault="005A6C50" w:rsidP="005A6C50">
      <w:pPr>
        <w:pStyle w:val="BodyText"/>
        <w:ind w:right="110"/>
        <w:jc w:val="right"/>
        <w:rPr>
          <w:noProof/>
          <w:lang w:eastAsia="ru-RU"/>
        </w:rPr>
      </w:pPr>
      <w:r>
        <w:rPr>
          <w:b/>
          <w:i/>
        </w:rPr>
        <w:t xml:space="preserve"> </w:t>
      </w:r>
      <w:r w:rsidRPr="00D03C59">
        <w:rPr>
          <w:b/>
          <w:i/>
        </w:rPr>
        <w:t>Volume 1, Number 1, 2020</w:t>
      </w:r>
      <w:r>
        <w:rPr>
          <w:b/>
          <w:i/>
        </w:rPr>
        <w:t>.14-17</w:t>
      </w:r>
      <w:r w:rsidRPr="00D03C59">
        <w:rPr>
          <w:b/>
          <w:i/>
        </w:rPr>
        <w:t xml:space="preserve">          </w:t>
      </w:r>
    </w:p>
    <w:p w14:paraId="16048E71" w14:textId="77777777" w:rsidR="005A6C50" w:rsidRDefault="005A6C50" w:rsidP="002B7F75">
      <w:pPr>
        <w:pStyle w:val="BodyText"/>
        <w:ind w:left="219" w:right="110"/>
        <w:jc w:val="both"/>
      </w:pPr>
    </w:p>
    <w:p w14:paraId="47D9529A" w14:textId="77777777" w:rsidR="005A6C50" w:rsidRDefault="005A6C50" w:rsidP="002B7F75">
      <w:pPr>
        <w:pStyle w:val="BodyText"/>
        <w:ind w:left="219" w:right="110"/>
        <w:jc w:val="both"/>
      </w:pPr>
    </w:p>
    <w:p w14:paraId="7742B7B5" w14:textId="77777777" w:rsidR="00ED5FF5" w:rsidRDefault="00E17AB3" w:rsidP="002B7F75">
      <w:pPr>
        <w:pStyle w:val="BodyText"/>
        <w:ind w:left="219" w:right="110"/>
        <w:jc w:val="both"/>
      </w:pPr>
      <w:r w:rsidRPr="00E17AB3">
        <w:t xml:space="preserve">A comprehensive ophthalmic examination was carried out in the following order: photorefraction using the </w:t>
      </w:r>
      <w:proofErr w:type="spellStart"/>
      <w:r w:rsidRPr="00E17AB3">
        <w:t>Plusoptix</w:t>
      </w:r>
      <w:proofErr w:type="spellEnd"/>
      <w:r w:rsidRPr="00E17AB3">
        <w:t xml:space="preserve"> A09 </w:t>
      </w:r>
      <w:proofErr w:type="spellStart"/>
      <w:r w:rsidRPr="00E17AB3">
        <w:t>photoscreener</w:t>
      </w:r>
      <w:proofErr w:type="spellEnd"/>
      <w:r w:rsidRPr="00E17AB3">
        <w:t xml:space="preserve"> without cycloplegia</w:t>
      </w:r>
      <w:r>
        <w:t xml:space="preserve"> </w:t>
      </w:r>
      <w:r w:rsidRPr="00E17AB3">
        <w:rPr>
          <w:sz w:val="12"/>
          <w:szCs w:val="12"/>
        </w:rPr>
        <w:t>8</w:t>
      </w:r>
      <w:r w:rsidRPr="00E17AB3">
        <w:t>; orthoptic examination with the alternate prism cover test;, anterior segment assessment using a slit lamp; fundus examination and cycloplegic retinoscopy; and, for autorefractometry measurements, Sure-</w:t>
      </w:r>
      <w:proofErr w:type="spellStart"/>
      <w:r w:rsidRPr="00E17AB3">
        <w:t>Sight.Extraocular</w:t>
      </w:r>
      <w:proofErr w:type="spellEnd"/>
      <w:r w:rsidRPr="00E17AB3">
        <w:t xml:space="preserve"> motility was full and free in all directions of gaze.</w:t>
      </w:r>
      <w:r>
        <w:t xml:space="preserve"> </w:t>
      </w:r>
    </w:p>
    <w:p w14:paraId="558E8BD2" w14:textId="77777777" w:rsidR="00ED5FF5" w:rsidRDefault="00ED5FF5" w:rsidP="002B7F75">
      <w:pPr>
        <w:pStyle w:val="BodyText"/>
        <w:ind w:left="219" w:right="110"/>
        <w:jc w:val="both"/>
      </w:pPr>
    </w:p>
    <w:p w14:paraId="5896D4E0" w14:textId="77777777" w:rsidR="00ED5FF5" w:rsidRPr="00ED5FF5" w:rsidRDefault="00E17AB3" w:rsidP="002B7F75">
      <w:pPr>
        <w:pStyle w:val="BodyText"/>
        <w:ind w:left="219" w:right="110"/>
        <w:jc w:val="both"/>
        <w:rPr>
          <w:b/>
        </w:rPr>
      </w:pPr>
      <w:proofErr w:type="spellStart"/>
      <w:r w:rsidRPr="00ED5FF5">
        <w:rPr>
          <w:b/>
        </w:rPr>
        <w:t>Plusoptix</w:t>
      </w:r>
      <w:proofErr w:type="spellEnd"/>
      <w:r w:rsidRPr="00ED5FF5">
        <w:rPr>
          <w:b/>
        </w:rPr>
        <w:t xml:space="preserve">(baseline): </w:t>
      </w:r>
      <w:proofErr w:type="spellStart"/>
      <w:r w:rsidRPr="00ED5FF5">
        <w:rPr>
          <w:b/>
        </w:rPr>
        <w:t>ODSph</w:t>
      </w:r>
      <w:proofErr w:type="spellEnd"/>
      <w:r w:rsidRPr="00ED5FF5">
        <w:rPr>
          <w:b/>
        </w:rPr>
        <w:t xml:space="preserve"> + 1, 25 </w:t>
      </w:r>
      <w:proofErr w:type="spellStart"/>
      <w:r w:rsidRPr="00ED5FF5">
        <w:rPr>
          <w:b/>
        </w:rPr>
        <w:t>Cyl</w:t>
      </w:r>
      <w:proofErr w:type="spellEnd"/>
      <w:r w:rsidRPr="00ED5FF5">
        <w:rPr>
          <w:b/>
        </w:rPr>
        <w:t xml:space="preserve"> +1.5. ax = 74° OS </w:t>
      </w:r>
      <w:proofErr w:type="spellStart"/>
      <w:r w:rsidRPr="00ED5FF5">
        <w:rPr>
          <w:b/>
        </w:rPr>
        <w:t>Sph</w:t>
      </w:r>
      <w:proofErr w:type="spellEnd"/>
      <w:r w:rsidRPr="00ED5FF5">
        <w:rPr>
          <w:b/>
        </w:rPr>
        <w:t xml:space="preserve"> +1.0 </w:t>
      </w:r>
      <w:proofErr w:type="spellStart"/>
      <w:r w:rsidRPr="00ED5FF5">
        <w:rPr>
          <w:b/>
        </w:rPr>
        <w:t>Cyl</w:t>
      </w:r>
      <w:proofErr w:type="spellEnd"/>
      <w:r w:rsidRPr="00ED5FF5">
        <w:rPr>
          <w:b/>
        </w:rPr>
        <w:t xml:space="preserve"> +1.25 ax = 115°</w:t>
      </w:r>
    </w:p>
    <w:p w14:paraId="2D716A32" w14:textId="77777777" w:rsidR="00ED5FF5" w:rsidRPr="00ED5FF5" w:rsidRDefault="00E17AB3" w:rsidP="002B7F75">
      <w:pPr>
        <w:pStyle w:val="BodyText"/>
        <w:ind w:left="219" w:right="110"/>
        <w:jc w:val="both"/>
        <w:rPr>
          <w:b/>
        </w:rPr>
      </w:pPr>
      <w:r w:rsidRPr="00ED5FF5">
        <w:rPr>
          <w:b/>
        </w:rPr>
        <w:t>Retinoscopy:</w:t>
      </w:r>
      <w:r w:rsidR="00ED5FF5" w:rsidRPr="00ED5FF5">
        <w:rPr>
          <w:b/>
        </w:rPr>
        <w:t xml:space="preserve"> </w:t>
      </w:r>
      <w:r w:rsidRPr="00ED5FF5">
        <w:rPr>
          <w:b/>
        </w:rPr>
        <w:t xml:space="preserve">Cycloplegic refraction OD </w:t>
      </w:r>
      <w:proofErr w:type="spellStart"/>
      <w:r w:rsidRPr="00ED5FF5">
        <w:rPr>
          <w:b/>
        </w:rPr>
        <w:t>Sph</w:t>
      </w:r>
      <w:proofErr w:type="spellEnd"/>
      <w:r w:rsidRPr="00ED5FF5">
        <w:rPr>
          <w:b/>
        </w:rPr>
        <w:t xml:space="preserve"> + 1.0 Cyl+1.5 OS </w:t>
      </w:r>
      <w:proofErr w:type="spellStart"/>
      <w:r w:rsidRPr="00ED5FF5">
        <w:rPr>
          <w:b/>
        </w:rPr>
        <w:t>Sph</w:t>
      </w:r>
      <w:proofErr w:type="spellEnd"/>
      <w:r w:rsidRPr="00ED5FF5">
        <w:rPr>
          <w:b/>
        </w:rPr>
        <w:t xml:space="preserve"> + 1.0 Cyl+1.0</w:t>
      </w:r>
    </w:p>
    <w:p w14:paraId="7303CB50" w14:textId="77777777" w:rsidR="00ED5FF5" w:rsidRDefault="00ED5FF5" w:rsidP="002B7F75">
      <w:pPr>
        <w:pStyle w:val="BodyText"/>
        <w:ind w:left="219" w:right="110"/>
        <w:jc w:val="both"/>
      </w:pPr>
    </w:p>
    <w:p w14:paraId="739BC361" w14:textId="77777777" w:rsidR="00E17AB3" w:rsidRDefault="00E17AB3" w:rsidP="002B7F75">
      <w:pPr>
        <w:pStyle w:val="BodyText"/>
        <w:ind w:left="219" w:right="110"/>
        <w:jc w:val="both"/>
      </w:pPr>
      <w:r w:rsidRPr="00E17AB3">
        <w:t>Anterior segment findings in both eyes were normal.</w:t>
      </w:r>
    </w:p>
    <w:p w14:paraId="39A3623D" w14:textId="77777777" w:rsidR="00E17AB3" w:rsidRDefault="00E17AB3" w:rsidP="002B7F75">
      <w:pPr>
        <w:pStyle w:val="BodyText"/>
        <w:ind w:left="219" w:right="110"/>
        <w:jc w:val="both"/>
      </w:pPr>
      <w:r w:rsidRPr="00E17AB3">
        <w:t xml:space="preserve">In both eyes, dilated fundus examination was </w:t>
      </w:r>
      <w:proofErr w:type="spellStart"/>
      <w:r w:rsidRPr="00E17AB3">
        <w:t>normal.The</w:t>
      </w:r>
      <w:proofErr w:type="spellEnd"/>
      <w:r w:rsidRPr="00E17AB3">
        <w:t xml:space="preserve"> difference in the astigmatic component between the right eye and the left eye was 0.25-0.5 diopters. Apparently, this small difference in the asthmatic component (</w:t>
      </w:r>
      <w:proofErr w:type="spellStart"/>
      <w:r w:rsidRPr="00E17AB3">
        <w:t>microanisometropia</w:t>
      </w:r>
      <w:proofErr w:type="spellEnd"/>
      <w:r w:rsidRPr="00E17AB3">
        <w:t>) was the triggering factor for the development of esotropia of the right eye.</w:t>
      </w:r>
      <w:r>
        <w:t xml:space="preserve"> </w:t>
      </w:r>
      <w:r w:rsidRPr="00E17AB3">
        <w:t>Wearing glasses did not work. He turned late. Therefore, he was operated on.</w:t>
      </w:r>
    </w:p>
    <w:p w14:paraId="4BFC9DB1" w14:textId="77777777" w:rsidR="00E17AB3" w:rsidRDefault="00E17AB3" w:rsidP="002B7F75">
      <w:pPr>
        <w:pStyle w:val="BodyText"/>
        <w:ind w:left="219" w:right="110"/>
        <w:jc w:val="both"/>
      </w:pPr>
    </w:p>
    <w:p w14:paraId="353A7FD8" w14:textId="77777777" w:rsidR="00E17AB3" w:rsidRDefault="00E17AB3" w:rsidP="002B7F75">
      <w:pPr>
        <w:pStyle w:val="BodyText"/>
        <w:ind w:left="219" w:right="110"/>
        <w:jc w:val="both"/>
      </w:pPr>
      <w:r w:rsidRPr="000220C8">
        <w:rPr>
          <w:noProof/>
          <w:lang w:val="ru-RU" w:eastAsia="ru-RU"/>
        </w:rPr>
        <w:drawing>
          <wp:anchor distT="0" distB="0" distL="0" distR="0" simplePos="0" relativeHeight="487611904" behindDoc="0" locked="0" layoutInCell="1" allowOverlap="1" wp14:anchorId="5FB21419" wp14:editId="4DB9FBB7">
            <wp:simplePos x="0" y="0"/>
            <wp:positionH relativeFrom="page">
              <wp:posOffset>401955</wp:posOffset>
            </wp:positionH>
            <wp:positionV relativeFrom="paragraph">
              <wp:posOffset>142240</wp:posOffset>
            </wp:positionV>
            <wp:extent cx="3230880" cy="1297940"/>
            <wp:effectExtent l="0" t="0" r="762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230880" cy="1297940"/>
                    </a:xfrm>
                    <a:prstGeom prst="rect">
                      <a:avLst/>
                    </a:prstGeom>
                  </pic:spPr>
                </pic:pic>
              </a:graphicData>
            </a:graphic>
            <wp14:sizeRelH relativeFrom="margin">
              <wp14:pctWidth>0</wp14:pctWidth>
            </wp14:sizeRelH>
            <wp14:sizeRelV relativeFrom="margin">
              <wp14:pctHeight>0</wp14:pctHeight>
            </wp14:sizeRelV>
          </wp:anchor>
        </w:drawing>
      </w:r>
    </w:p>
    <w:p w14:paraId="20475491" w14:textId="77777777" w:rsidR="004E55EE" w:rsidRDefault="004E55EE" w:rsidP="00E17AB3">
      <w:pPr>
        <w:pStyle w:val="BodyText"/>
        <w:ind w:right="110"/>
        <w:jc w:val="both"/>
      </w:pPr>
    </w:p>
    <w:p w14:paraId="6B840302" w14:textId="77777777" w:rsidR="004E55EE" w:rsidRDefault="004E55EE" w:rsidP="002B7F75">
      <w:pPr>
        <w:pStyle w:val="BodyText"/>
        <w:ind w:left="219" w:right="110"/>
        <w:jc w:val="both"/>
      </w:pPr>
      <w:r>
        <w:t xml:space="preserve">        </w:t>
      </w:r>
      <w:r w:rsidRPr="004E55EE">
        <w:rPr>
          <w:b/>
        </w:rPr>
        <w:t>Figure.1</w:t>
      </w:r>
      <w:r w:rsidRPr="00A34808">
        <w:rPr>
          <w:i/>
        </w:rPr>
        <w:t>.</w:t>
      </w:r>
      <w:r w:rsidR="00E17AB3" w:rsidRPr="00A34808">
        <w:rPr>
          <w:i/>
        </w:rPr>
        <w:t xml:space="preserve"> Esotropia of the right eye in a 2-year-old child.</w:t>
      </w:r>
    </w:p>
    <w:p w14:paraId="427456BE" w14:textId="77777777" w:rsidR="004E55EE" w:rsidRDefault="004E55EE" w:rsidP="002B7F75">
      <w:pPr>
        <w:pStyle w:val="BodyText"/>
        <w:ind w:left="219" w:right="110"/>
        <w:jc w:val="both"/>
      </w:pPr>
    </w:p>
    <w:p w14:paraId="043089F9" w14:textId="77777777" w:rsidR="00E17AB3" w:rsidRPr="00E17AB3" w:rsidRDefault="00E17AB3" w:rsidP="002B7F75">
      <w:pPr>
        <w:pStyle w:val="BodyText"/>
        <w:ind w:left="219" w:right="110"/>
        <w:jc w:val="both"/>
        <w:rPr>
          <w:b/>
          <w:sz w:val="20"/>
          <w:szCs w:val="20"/>
        </w:rPr>
      </w:pPr>
      <w:r w:rsidRPr="00E17AB3">
        <w:rPr>
          <w:b/>
          <w:sz w:val="20"/>
          <w:szCs w:val="20"/>
        </w:rPr>
        <w:t>Case 2</w:t>
      </w:r>
    </w:p>
    <w:p w14:paraId="5529CBDB" w14:textId="77777777" w:rsidR="00E17AB3" w:rsidRDefault="00E17AB3" w:rsidP="002B7F75">
      <w:pPr>
        <w:pStyle w:val="BodyText"/>
        <w:ind w:left="219" w:right="110"/>
        <w:jc w:val="both"/>
      </w:pPr>
    </w:p>
    <w:p w14:paraId="3F7E6574" w14:textId="77777777" w:rsidR="00540372" w:rsidRDefault="00E17AB3" w:rsidP="002B7F75">
      <w:pPr>
        <w:pStyle w:val="BodyText"/>
        <w:ind w:left="219" w:right="110"/>
        <w:jc w:val="both"/>
      </w:pPr>
      <w:r w:rsidRPr="00E17AB3">
        <w:t xml:space="preserve">A 7-month-old child presented with esotropia noticed </w:t>
      </w:r>
      <w:proofErr w:type="spellStart"/>
      <w:r w:rsidRPr="00E17AB3">
        <w:t>sincethree</w:t>
      </w:r>
      <w:proofErr w:type="spellEnd"/>
      <w:r w:rsidRPr="00E17AB3">
        <w:t xml:space="preserve"> months of </w:t>
      </w:r>
      <w:proofErr w:type="gramStart"/>
      <w:r w:rsidRPr="00E17AB3">
        <w:t>age[</w:t>
      </w:r>
      <w:proofErr w:type="gramEnd"/>
      <w:r w:rsidRPr="00E17AB3">
        <w:t xml:space="preserve">Fig. 2.]. On the alternate prism cover test for distance, there was an esotropia of 40 prism diopters in the primary position in the right eye. Anterior segment </w:t>
      </w:r>
      <w:proofErr w:type="spellStart"/>
      <w:r w:rsidRPr="00E17AB3">
        <w:t>findingsin</w:t>
      </w:r>
      <w:proofErr w:type="spellEnd"/>
      <w:r w:rsidRPr="00E17AB3">
        <w:t xml:space="preserve"> both eyes were </w:t>
      </w:r>
      <w:proofErr w:type="spellStart"/>
      <w:r w:rsidRPr="00E17AB3">
        <w:t>normal.Dilated</w:t>
      </w:r>
      <w:proofErr w:type="spellEnd"/>
      <w:r w:rsidRPr="00E17AB3">
        <w:t xml:space="preserve"> fundus examination was normal in both eyes.  </w:t>
      </w:r>
    </w:p>
    <w:p w14:paraId="6F06E542" w14:textId="77777777" w:rsidR="004E55EE" w:rsidRDefault="004E55EE" w:rsidP="002B7F75">
      <w:pPr>
        <w:pStyle w:val="BodyText"/>
        <w:ind w:left="219" w:right="110"/>
        <w:jc w:val="both"/>
      </w:pPr>
    </w:p>
    <w:p w14:paraId="7696182C" w14:textId="77777777" w:rsidR="00E17AB3" w:rsidRDefault="00E17AB3" w:rsidP="00E17AB3">
      <w:pPr>
        <w:pStyle w:val="BodyText"/>
        <w:ind w:right="110"/>
        <w:jc w:val="both"/>
      </w:pPr>
    </w:p>
    <w:p w14:paraId="772A5248" w14:textId="77777777" w:rsidR="00E17AB3" w:rsidRDefault="00E17AB3" w:rsidP="00E17AB3">
      <w:pPr>
        <w:pStyle w:val="BodyText"/>
        <w:ind w:left="219" w:right="110"/>
        <w:jc w:val="center"/>
      </w:pPr>
      <w:r w:rsidRPr="000220C8">
        <w:rPr>
          <w:noProof/>
          <w:lang w:val="ru-RU" w:eastAsia="ru-RU"/>
        </w:rPr>
        <w:drawing>
          <wp:inline distT="0" distB="0" distL="0" distR="0" wp14:anchorId="72FA8640" wp14:editId="0FFD3F3D">
            <wp:extent cx="3145536" cy="1350457"/>
            <wp:effectExtent l="0" t="0" r="0" b="254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149040" cy="1351961"/>
                    </a:xfrm>
                    <a:prstGeom prst="rect">
                      <a:avLst/>
                    </a:prstGeom>
                  </pic:spPr>
                </pic:pic>
              </a:graphicData>
            </a:graphic>
          </wp:inline>
        </w:drawing>
      </w:r>
    </w:p>
    <w:p w14:paraId="2DA38F91" w14:textId="77777777" w:rsidR="00E17AB3" w:rsidRDefault="00E17AB3" w:rsidP="002B7F75">
      <w:pPr>
        <w:pStyle w:val="BodyText"/>
        <w:ind w:left="219" w:right="110"/>
        <w:jc w:val="both"/>
      </w:pPr>
    </w:p>
    <w:p w14:paraId="76C76771" w14:textId="77777777" w:rsidR="004E55EE" w:rsidRDefault="004E55EE" w:rsidP="00E17AB3">
      <w:pPr>
        <w:pStyle w:val="BodyText"/>
        <w:ind w:right="110"/>
        <w:jc w:val="both"/>
      </w:pPr>
    </w:p>
    <w:p w14:paraId="5AD85BFA" w14:textId="77777777" w:rsidR="004E55EE" w:rsidRDefault="004E55EE" w:rsidP="002B7F75">
      <w:pPr>
        <w:pStyle w:val="BodyText"/>
        <w:ind w:left="219" w:right="110"/>
        <w:jc w:val="both"/>
      </w:pPr>
      <w:r w:rsidRPr="004E55EE">
        <w:rPr>
          <w:b/>
        </w:rPr>
        <w:t>Figure 2</w:t>
      </w:r>
      <w:r>
        <w:t>.</w:t>
      </w:r>
      <w:r w:rsidR="00E17AB3" w:rsidRPr="00E17AB3">
        <w:t xml:space="preserve"> </w:t>
      </w:r>
      <w:r w:rsidR="00E17AB3" w:rsidRPr="00A34808">
        <w:rPr>
          <w:i/>
        </w:rPr>
        <w:t>Child 7 months before wearing glasses</w:t>
      </w:r>
    </w:p>
    <w:p w14:paraId="394D5E76" w14:textId="77777777" w:rsidR="004E55EE" w:rsidRDefault="004E55EE" w:rsidP="002B7F75">
      <w:pPr>
        <w:pStyle w:val="BodyText"/>
        <w:ind w:left="219" w:right="110"/>
        <w:jc w:val="both"/>
      </w:pPr>
    </w:p>
    <w:p w14:paraId="682DAA22" w14:textId="77777777" w:rsidR="00E17AB3" w:rsidRDefault="00E17AB3" w:rsidP="002B7F75">
      <w:pPr>
        <w:pStyle w:val="BodyText"/>
        <w:ind w:left="219" w:right="110"/>
        <w:jc w:val="both"/>
      </w:pPr>
    </w:p>
    <w:p w14:paraId="3AE4CF51" w14:textId="77777777" w:rsidR="00E17AB3" w:rsidRDefault="00E17AB3" w:rsidP="002B7F75">
      <w:pPr>
        <w:pStyle w:val="BodyText"/>
        <w:ind w:left="219" w:right="110"/>
        <w:jc w:val="both"/>
      </w:pPr>
    </w:p>
    <w:p w14:paraId="76F21EA7" w14:textId="77777777" w:rsidR="00E17AB3" w:rsidRDefault="00E17AB3" w:rsidP="002B7F75">
      <w:pPr>
        <w:pStyle w:val="BodyText"/>
        <w:ind w:left="219" w:right="110"/>
        <w:jc w:val="both"/>
      </w:pPr>
    </w:p>
    <w:p w14:paraId="418EF0C4" w14:textId="77777777" w:rsidR="00A34808" w:rsidRDefault="00A34808" w:rsidP="00ED5FF5">
      <w:pPr>
        <w:pStyle w:val="BodyText"/>
        <w:ind w:left="219" w:right="110"/>
        <w:rPr>
          <w:b/>
        </w:rPr>
      </w:pPr>
    </w:p>
    <w:p w14:paraId="23B77209" w14:textId="77777777" w:rsidR="00ED5FF5" w:rsidRPr="00ED5FF5" w:rsidRDefault="00ED5FF5" w:rsidP="00ED5FF5">
      <w:pPr>
        <w:pStyle w:val="BodyText"/>
        <w:ind w:left="219" w:right="110"/>
        <w:rPr>
          <w:b/>
        </w:rPr>
      </w:pPr>
      <w:r w:rsidRPr="00ED5FF5">
        <w:rPr>
          <w:b/>
        </w:rPr>
        <w:t>Plus optic OD</w:t>
      </w:r>
      <w:r>
        <w:rPr>
          <w:b/>
        </w:rPr>
        <w:t xml:space="preserve"> </w:t>
      </w:r>
      <w:proofErr w:type="spellStart"/>
      <w:r w:rsidRPr="00ED5FF5">
        <w:rPr>
          <w:b/>
        </w:rPr>
        <w:t>Sph</w:t>
      </w:r>
      <w:proofErr w:type="spellEnd"/>
      <w:r w:rsidRPr="00ED5FF5">
        <w:rPr>
          <w:b/>
        </w:rPr>
        <w:t xml:space="preserve"> + 1,</w:t>
      </w:r>
      <w:proofErr w:type="gramStart"/>
      <w:r w:rsidRPr="00ED5FF5">
        <w:rPr>
          <w:b/>
        </w:rPr>
        <w:t>5  Cyl</w:t>
      </w:r>
      <w:proofErr w:type="gramEnd"/>
      <w:r w:rsidRPr="00ED5FF5">
        <w:rPr>
          <w:b/>
        </w:rPr>
        <w:t xml:space="preserve">-0.75  ax = 3°            </w:t>
      </w:r>
    </w:p>
    <w:p w14:paraId="4F9E8D26" w14:textId="77777777" w:rsidR="00ED5FF5" w:rsidRPr="00ED5FF5" w:rsidRDefault="00ED5FF5" w:rsidP="00ED5FF5">
      <w:pPr>
        <w:pStyle w:val="BodyText"/>
        <w:ind w:left="219" w:right="110"/>
        <w:rPr>
          <w:b/>
        </w:rPr>
      </w:pPr>
      <w:r w:rsidRPr="00ED5FF5">
        <w:rPr>
          <w:b/>
        </w:rPr>
        <w:t xml:space="preserve">  OS</w:t>
      </w:r>
      <w:r>
        <w:rPr>
          <w:b/>
        </w:rPr>
        <w:t xml:space="preserve"> </w:t>
      </w:r>
      <w:proofErr w:type="spellStart"/>
      <w:r w:rsidRPr="00ED5FF5">
        <w:rPr>
          <w:b/>
        </w:rPr>
        <w:t>Sph</w:t>
      </w:r>
      <w:proofErr w:type="spellEnd"/>
      <w:r w:rsidRPr="00ED5FF5">
        <w:rPr>
          <w:b/>
        </w:rPr>
        <w:t xml:space="preserve"> +1.25   </w:t>
      </w:r>
      <w:proofErr w:type="spellStart"/>
      <w:r w:rsidRPr="00ED5FF5">
        <w:rPr>
          <w:b/>
        </w:rPr>
        <w:t>Cyl</w:t>
      </w:r>
      <w:proofErr w:type="spellEnd"/>
      <w:r w:rsidRPr="00ED5FF5">
        <w:rPr>
          <w:b/>
        </w:rPr>
        <w:t xml:space="preserve">   -0.</w:t>
      </w:r>
      <w:proofErr w:type="gramStart"/>
      <w:r w:rsidRPr="00ED5FF5">
        <w:rPr>
          <w:b/>
        </w:rPr>
        <w:t>25  ax</w:t>
      </w:r>
      <w:proofErr w:type="gramEnd"/>
      <w:r w:rsidRPr="00ED5FF5">
        <w:rPr>
          <w:b/>
        </w:rPr>
        <w:t xml:space="preserve"> =  45°   </w:t>
      </w:r>
    </w:p>
    <w:p w14:paraId="1099C865" w14:textId="77777777" w:rsidR="00ED5FF5" w:rsidRPr="00ED5FF5" w:rsidRDefault="00ED5FF5" w:rsidP="00ED5FF5">
      <w:pPr>
        <w:pStyle w:val="BodyText"/>
        <w:ind w:left="219" w:right="110"/>
        <w:rPr>
          <w:b/>
        </w:rPr>
      </w:pPr>
      <w:proofErr w:type="spellStart"/>
      <w:r w:rsidRPr="00ED5FF5">
        <w:rPr>
          <w:b/>
        </w:rPr>
        <w:t>SureSight</w:t>
      </w:r>
      <w:proofErr w:type="spellEnd"/>
      <w:r w:rsidRPr="00ED5FF5">
        <w:rPr>
          <w:b/>
        </w:rPr>
        <w:t xml:space="preserve">        OD </w:t>
      </w:r>
      <w:proofErr w:type="spellStart"/>
      <w:r w:rsidRPr="00ED5FF5">
        <w:rPr>
          <w:b/>
        </w:rPr>
        <w:t>Sph</w:t>
      </w:r>
      <w:proofErr w:type="spellEnd"/>
      <w:r w:rsidRPr="00ED5FF5">
        <w:rPr>
          <w:b/>
        </w:rPr>
        <w:t xml:space="preserve"> +1.</w:t>
      </w:r>
      <w:proofErr w:type="gramStart"/>
      <w:r w:rsidRPr="00ED5FF5">
        <w:rPr>
          <w:b/>
        </w:rPr>
        <w:t xml:space="preserve">75  </w:t>
      </w:r>
      <w:proofErr w:type="spellStart"/>
      <w:r w:rsidRPr="00ED5FF5">
        <w:rPr>
          <w:b/>
        </w:rPr>
        <w:t>Cyl</w:t>
      </w:r>
      <w:proofErr w:type="spellEnd"/>
      <w:proofErr w:type="gramEnd"/>
      <w:r w:rsidRPr="00ED5FF5">
        <w:rPr>
          <w:b/>
        </w:rPr>
        <w:t xml:space="preserve">  -0.75 ax = 6°       </w:t>
      </w:r>
    </w:p>
    <w:p w14:paraId="76A97925" w14:textId="77777777" w:rsidR="00ED5FF5" w:rsidRPr="00ED5FF5" w:rsidRDefault="00ED5FF5" w:rsidP="00ED5FF5">
      <w:pPr>
        <w:pStyle w:val="BodyText"/>
        <w:ind w:left="219" w:right="110"/>
        <w:rPr>
          <w:b/>
        </w:rPr>
      </w:pPr>
      <w:r w:rsidRPr="00ED5FF5">
        <w:rPr>
          <w:b/>
        </w:rPr>
        <w:t xml:space="preserve">  OS</w:t>
      </w:r>
      <w:r>
        <w:rPr>
          <w:b/>
        </w:rPr>
        <w:t xml:space="preserve"> </w:t>
      </w:r>
      <w:proofErr w:type="spellStart"/>
      <w:r w:rsidRPr="00ED5FF5">
        <w:rPr>
          <w:b/>
        </w:rPr>
        <w:t>Sph</w:t>
      </w:r>
      <w:proofErr w:type="spellEnd"/>
      <w:r w:rsidRPr="00ED5FF5">
        <w:rPr>
          <w:b/>
        </w:rPr>
        <w:t xml:space="preserve"> + 1.5 </w:t>
      </w:r>
      <w:proofErr w:type="spellStart"/>
      <w:r w:rsidRPr="00ED5FF5">
        <w:rPr>
          <w:b/>
        </w:rPr>
        <w:t>Cyl</w:t>
      </w:r>
      <w:proofErr w:type="spellEnd"/>
      <w:r w:rsidRPr="00ED5FF5">
        <w:rPr>
          <w:b/>
        </w:rPr>
        <w:t xml:space="preserve"> –0.5   ax </w:t>
      </w:r>
      <w:proofErr w:type="gramStart"/>
      <w:r w:rsidRPr="00ED5FF5">
        <w:rPr>
          <w:b/>
        </w:rPr>
        <w:t>=  70</w:t>
      </w:r>
      <w:proofErr w:type="gramEnd"/>
      <w:r w:rsidRPr="00ED5FF5">
        <w:rPr>
          <w:b/>
        </w:rPr>
        <w:t xml:space="preserve">°        </w:t>
      </w:r>
    </w:p>
    <w:p w14:paraId="5E9971F5" w14:textId="77777777" w:rsidR="00ED5FF5" w:rsidRPr="00ED5FF5" w:rsidRDefault="00ED5FF5" w:rsidP="00ED5FF5">
      <w:pPr>
        <w:pStyle w:val="BodyText"/>
        <w:ind w:left="219" w:right="110"/>
        <w:rPr>
          <w:b/>
        </w:rPr>
      </w:pPr>
      <w:r w:rsidRPr="00ED5FF5">
        <w:rPr>
          <w:b/>
        </w:rPr>
        <w:t xml:space="preserve">Retinoscopy OD </w:t>
      </w:r>
      <w:proofErr w:type="spellStart"/>
      <w:r w:rsidRPr="00ED5FF5">
        <w:rPr>
          <w:b/>
        </w:rPr>
        <w:t>Sph</w:t>
      </w:r>
      <w:proofErr w:type="spellEnd"/>
      <w:r w:rsidRPr="00ED5FF5">
        <w:rPr>
          <w:b/>
        </w:rPr>
        <w:t xml:space="preserve"> </w:t>
      </w:r>
      <w:proofErr w:type="gramStart"/>
      <w:r w:rsidRPr="00ED5FF5">
        <w:rPr>
          <w:b/>
        </w:rPr>
        <w:t xml:space="preserve">E  </w:t>
      </w:r>
      <w:proofErr w:type="spellStart"/>
      <w:r w:rsidRPr="00ED5FF5">
        <w:rPr>
          <w:b/>
        </w:rPr>
        <w:t>Cyl</w:t>
      </w:r>
      <w:proofErr w:type="spellEnd"/>
      <w:proofErr w:type="gramEnd"/>
      <w:r w:rsidRPr="00ED5FF5">
        <w:rPr>
          <w:b/>
        </w:rPr>
        <w:t xml:space="preserve"> +1.0                     </w:t>
      </w:r>
    </w:p>
    <w:p w14:paraId="3FB5A509" w14:textId="77777777" w:rsidR="00E17AB3" w:rsidRPr="00ED5FF5" w:rsidRDefault="00ED5FF5" w:rsidP="00ED5FF5">
      <w:pPr>
        <w:pStyle w:val="BodyText"/>
        <w:ind w:left="219" w:right="110"/>
        <w:rPr>
          <w:b/>
        </w:rPr>
      </w:pPr>
      <w:r w:rsidRPr="00ED5FF5">
        <w:rPr>
          <w:b/>
        </w:rPr>
        <w:t xml:space="preserve">  OS</w:t>
      </w:r>
      <w:r>
        <w:rPr>
          <w:b/>
        </w:rPr>
        <w:t xml:space="preserve"> </w:t>
      </w:r>
      <w:proofErr w:type="spellStart"/>
      <w:r w:rsidRPr="00ED5FF5">
        <w:rPr>
          <w:b/>
        </w:rPr>
        <w:t>Sph</w:t>
      </w:r>
      <w:proofErr w:type="spellEnd"/>
      <w:r w:rsidRPr="00ED5FF5">
        <w:rPr>
          <w:b/>
        </w:rPr>
        <w:t xml:space="preserve">.     </w:t>
      </w:r>
      <w:proofErr w:type="spellStart"/>
      <w:r w:rsidRPr="00ED5FF5">
        <w:rPr>
          <w:b/>
        </w:rPr>
        <w:t>ECyl</w:t>
      </w:r>
      <w:proofErr w:type="spellEnd"/>
      <w:r w:rsidRPr="00ED5FF5">
        <w:rPr>
          <w:b/>
        </w:rPr>
        <w:t xml:space="preserve"> 0</w:t>
      </w:r>
    </w:p>
    <w:p w14:paraId="36892CBA" w14:textId="77777777" w:rsidR="00E17AB3" w:rsidRDefault="00E17AB3" w:rsidP="002B7F75">
      <w:pPr>
        <w:pStyle w:val="BodyText"/>
        <w:ind w:left="219" w:right="110"/>
        <w:jc w:val="both"/>
      </w:pPr>
    </w:p>
    <w:p w14:paraId="4785A8F9" w14:textId="77777777" w:rsidR="00ED5FF5" w:rsidRDefault="00ED5FF5" w:rsidP="00ED5FF5">
      <w:pPr>
        <w:pStyle w:val="BodyText"/>
        <w:ind w:right="110"/>
        <w:jc w:val="both"/>
      </w:pPr>
    </w:p>
    <w:p w14:paraId="6DB02448" w14:textId="77777777" w:rsidR="00ED5FF5" w:rsidRDefault="00E17AB3" w:rsidP="002B7F75">
      <w:pPr>
        <w:pStyle w:val="BodyText"/>
        <w:ind w:left="219" w:right="110"/>
        <w:jc w:val="both"/>
      </w:pPr>
      <w:r w:rsidRPr="00E17AB3">
        <w:t xml:space="preserve">A small degree of astigmatism was confirmed by three methods of determining refraction. A slight blurring of the image on the retina was apparently the cause of the inadequate formation of binocular vision and led to deviation of the eye. The blurring of the image on the retina on one of the eyes is what interfered with the fusion of </w:t>
      </w:r>
      <w:proofErr w:type="spellStart"/>
      <w:r w:rsidRPr="00E17AB3">
        <w:t>images.Spectacle</w:t>
      </w:r>
      <w:proofErr w:type="spellEnd"/>
      <w:r w:rsidRPr="00E17AB3">
        <w:t xml:space="preserve"> correction assigned. Rp. OD </w:t>
      </w:r>
      <w:proofErr w:type="spellStart"/>
      <w:r w:rsidRPr="00E17AB3">
        <w:t>Cyl</w:t>
      </w:r>
      <w:proofErr w:type="spellEnd"/>
      <w:r w:rsidRPr="00E17AB3">
        <w:t xml:space="preserve"> +0.5 D OS </w:t>
      </w:r>
      <w:proofErr w:type="spellStart"/>
      <w:r w:rsidRPr="00E17AB3">
        <w:t>Planum.Re</w:t>
      </w:r>
      <w:proofErr w:type="spellEnd"/>
      <w:r w:rsidRPr="00E17AB3">
        <w:t>-examination of the child after 6 months showed that the symmetrical position of the eyes had been restored [Fig</w:t>
      </w:r>
      <w:r w:rsidR="00ED5FF5">
        <w:t>ure</w:t>
      </w:r>
      <w:r w:rsidRPr="00E17AB3">
        <w:t>. 3.].</w:t>
      </w:r>
      <w:r w:rsidR="00ED5FF5">
        <w:t xml:space="preserve"> </w:t>
      </w:r>
    </w:p>
    <w:p w14:paraId="196CD778" w14:textId="77777777" w:rsidR="00ED5FF5" w:rsidRDefault="00ED5FF5" w:rsidP="002B7F75">
      <w:pPr>
        <w:pStyle w:val="BodyText"/>
        <w:ind w:left="219" w:right="110"/>
        <w:jc w:val="both"/>
      </w:pPr>
    </w:p>
    <w:p w14:paraId="7F92CD10" w14:textId="77777777" w:rsidR="00ED5FF5" w:rsidRDefault="00ED5FF5" w:rsidP="002B7F75">
      <w:pPr>
        <w:pStyle w:val="BodyText"/>
        <w:ind w:left="219" w:right="110"/>
        <w:jc w:val="both"/>
      </w:pPr>
    </w:p>
    <w:p w14:paraId="3DD1E10A" w14:textId="77777777" w:rsidR="00ED5FF5" w:rsidRDefault="00ED5FF5" w:rsidP="002B7F75">
      <w:pPr>
        <w:pStyle w:val="BodyText"/>
        <w:ind w:left="219" w:right="110"/>
        <w:jc w:val="both"/>
      </w:pPr>
      <w:r w:rsidRPr="000220C8">
        <w:rPr>
          <w:noProof/>
          <w:lang w:val="ru-RU" w:eastAsia="ru-RU"/>
        </w:rPr>
        <w:drawing>
          <wp:anchor distT="0" distB="0" distL="0" distR="0" simplePos="0" relativeHeight="487613952" behindDoc="0" locked="0" layoutInCell="1" allowOverlap="1" wp14:anchorId="016FAF8D" wp14:editId="34AE6407">
            <wp:simplePos x="0" y="0"/>
            <wp:positionH relativeFrom="page">
              <wp:posOffset>4147820</wp:posOffset>
            </wp:positionH>
            <wp:positionV relativeFrom="paragraph">
              <wp:posOffset>117475</wp:posOffset>
            </wp:positionV>
            <wp:extent cx="2931795" cy="1197610"/>
            <wp:effectExtent l="0" t="0" r="1905" b="254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931795" cy="1197610"/>
                    </a:xfrm>
                    <a:prstGeom prst="rect">
                      <a:avLst/>
                    </a:prstGeom>
                  </pic:spPr>
                </pic:pic>
              </a:graphicData>
            </a:graphic>
          </wp:anchor>
        </w:drawing>
      </w:r>
    </w:p>
    <w:p w14:paraId="37B30AC9" w14:textId="77777777" w:rsidR="004E55EE" w:rsidRDefault="004E55EE" w:rsidP="00ED5FF5">
      <w:pPr>
        <w:pStyle w:val="BodyText"/>
        <w:ind w:right="110"/>
        <w:jc w:val="both"/>
      </w:pPr>
    </w:p>
    <w:p w14:paraId="6AB185CD" w14:textId="77777777" w:rsidR="000F68C4" w:rsidRDefault="004E55EE" w:rsidP="002B7F75">
      <w:pPr>
        <w:pStyle w:val="BodyText"/>
        <w:ind w:left="219" w:right="110"/>
        <w:jc w:val="both"/>
      </w:pPr>
      <w:r w:rsidRPr="004E55EE">
        <w:rPr>
          <w:b/>
        </w:rPr>
        <w:t>Figure .3.</w:t>
      </w:r>
      <w:r w:rsidR="00ED5FF5" w:rsidRPr="00ED5FF5">
        <w:t xml:space="preserve"> </w:t>
      </w:r>
      <w:r w:rsidR="00ED5FF5" w:rsidRPr="00A34808">
        <w:rPr>
          <w:i/>
        </w:rPr>
        <w:t>Child 7 months after wearing glasses</w:t>
      </w:r>
      <w:r w:rsidRPr="00A34808">
        <w:rPr>
          <w:i/>
        </w:rPr>
        <w:t>.</w:t>
      </w:r>
    </w:p>
    <w:p w14:paraId="3766FFEF" w14:textId="77777777" w:rsidR="000F68C4" w:rsidRDefault="000F68C4">
      <w:pPr>
        <w:jc w:val="both"/>
      </w:pPr>
    </w:p>
    <w:p w14:paraId="05755456" w14:textId="77777777" w:rsidR="00ED5FF5" w:rsidRPr="00ED5FF5" w:rsidRDefault="00ED5FF5">
      <w:pPr>
        <w:jc w:val="both"/>
        <w:rPr>
          <w:b/>
        </w:rPr>
      </w:pPr>
      <w:r w:rsidRPr="00ED5FF5">
        <w:rPr>
          <w:b/>
        </w:rPr>
        <w:t>Case 3</w:t>
      </w:r>
    </w:p>
    <w:p w14:paraId="013118EC" w14:textId="77777777" w:rsidR="00ED5FF5" w:rsidRPr="00ED5FF5" w:rsidRDefault="00ED5FF5">
      <w:pPr>
        <w:jc w:val="both"/>
        <w:rPr>
          <w:sz w:val="18"/>
          <w:szCs w:val="18"/>
        </w:rPr>
      </w:pPr>
    </w:p>
    <w:p w14:paraId="5395D99E" w14:textId="77777777" w:rsidR="00AA0B8B" w:rsidRPr="00ED5FF5" w:rsidRDefault="00ED5FF5">
      <w:pPr>
        <w:jc w:val="both"/>
        <w:rPr>
          <w:sz w:val="18"/>
          <w:szCs w:val="18"/>
        </w:rPr>
      </w:pPr>
      <w:r w:rsidRPr="00ED5FF5">
        <w:rPr>
          <w:sz w:val="18"/>
          <w:szCs w:val="18"/>
        </w:rPr>
        <w:t xml:space="preserve">A 7-month-old child presented with esotropia noticed since three </w:t>
      </w:r>
      <w:proofErr w:type="spellStart"/>
      <w:r w:rsidRPr="00ED5FF5">
        <w:rPr>
          <w:sz w:val="18"/>
          <w:szCs w:val="18"/>
        </w:rPr>
        <w:t>monthsof</w:t>
      </w:r>
      <w:proofErr w:type="spellEnd"/>
      <w:r w:rsidRPr="00ED5FF5">
        <w:rPr>
          <w:sz w:val="18"/>
          <w:szCs w:val="18"/>
        </w:rPr>
        <w:t xml:space="preserve"> age. On the alternate prism cover test for distance, there was an esotropia of 35prism diopters in the primary position in the right eye. Anterior segment </w:t>
      </w:r>
      <w:proofErr w:type="spellStart"/>
      <w:r w:rsidRPr="00ED5FF5">
        <w:rPr>
          <w:sz w:val="18"/>
          <w:szCs w:val="18"/>
        </w:rPr>
        <w:t>findingsin</w:t>
      </w:r>
      <w:proofErr w:type="spellEnd"/>
      <w:r w:rsidRPr="00ED5FF5">
        <w:rPr>
          <w:sz w:val="18"/>
          <w:szCs w:val="18"/>
        </w:rPr>
        <w:t xml:space="preserve"> both eyes were </w:t>
      </w:r>
      <w:proofErr w:type="spellStart"/>
      <w:r w:rsidRPr="00ED5FF5">
        <w:rPr>
          <w:sz w:val="18"/>
          <w:szCs w:val="18"/>
        </w:rPr>
        <w:t>normal.Dilated</w:t>
      </w:r>
      <w:proofErr w:type="spellEnd"/>
      <w:r w:rsidRPr="00ED5FF5">
        <w:rPr>
          <w:sz w:val="18"/>
          <w:szCs w:val="18"/>
        </w:rPr>
        <w:t xml:space="preserve"> fundus examination was normal in both eyes</w:t>
      </w:r>
    </w:p>
    <w:p w14:paraId="36CA71F8" w14:textId="77777777" w:rsidR="00AA0B8B" w:rsidRDefault="00AA0B8B">
      <w:pPr>
        <w:jc w:val="both"/>
      </w:pPr>
    </w:p>
    <w:p w14:paraId="0F8307CB" w14:textId="77777777" w:rsidR="00ED5FF5" w:rsidRPr="00A34808" w:rsidRDefault="00ED5FF5">
      <w:pPr>
        <w:jc w:val="both"/>
        <w:rPr>
          <w:b/>
          <w:sz w:val="18"/>
          <w:szCs w:val="18"/>
        </w:rPr>
      </w:pPr>
      <w:r w:rsidRPr="00A34808">
        <w:rPr>
          <w:b/>
          <w:sz w:val="18"/>
          <w:szCs w:val="18"/>
        </w:rPr>
        <w:t xml:space="preserve">Plus optic OD </w:t>
      </w:r>
      <w:proofErr w:type="spellStart"/>
      <w:r w:rsidRPr="00A34808">
        <w:rPr>
          <w:b/>
          <w:sz w:val="18"/>
          <w:szCs w:val="18"/>
        </w:rPr>
        <w:t>Sph</w:t>
      </w:r>
      <w:proofErr w:type="spellEnd"/>
      <w:r w:rsidRPr="00A34808">
        <w:rPr>
          <w:b/>
          <w:sz w:val="18"/>
          <w:szCs w:val="18"/>
        </w:rPr>
        <w:t xml:space="preserve"> + 1,</w:t>
      </w:r>
      <w:proofErr w:type="gramStart"/>
      <w:r w:rsidRPr="00A34808">
        <w:rPr>
          <w:b/>
          <w:sz w:val="18"/>
          <w:szCs w:val="18"/>
        </w:rPr>
        <w:t xml:space="preserve">5  </w:t>
      </w:r>
      <w:proofErr w:type="spellStart"/>
      <w:r w:rsidRPr="00A34808">
        <w:rPr>
          <w:b/>
          <w:sz w:val="18"/>
          <w:szCs w:val="18"/>
        </w:rPr>
        <w:t>Cyl</w:t>
      </w:r>
      <w:proofErr w:type="spellEnd"/>
      <w:proofErr w:type="gramEnd"/>
      <w:r w:rsidRPr="00A34808">
        <w:rPr>
          <w:b/>
          <w:sz w:val="18"/>
          <w:szCs w:val="18"/>
        </w:rPr>
        <w:t xml:space="preserve"> -1.5  ax = 176            </w:t>
      </w:r>
    </w:p>
    <w:p w14:paraId="30CEC246" w14:textId="77777777" w:rsidR="00ED5FF5" w:rsidRPr="00A34808" w:rsidRDefault="00ED5FF5">
      <w:pPr>
        <w:jc w:val="both"/>
        <w:rPr>
          <w:b/>
          <w:sz w:val="18"/>
          <w:szCs w:val="18"/>
        </w:rPr>
      </w:pPr>
      <w:r w:rsidRPr="00A34808">
        <w:rPr>
          <w:b/>
          <w:sz w:val="18"/>
          <w:szCs w:val="18"/>
        </w:rPr>
        <w:t xml:space="preserve">  OS </w:t>
      </w:r>
      <w:proofErr w:type="spellStart"/>
      <w:r w:rsidRPr="00A34808">
        <w:rPr>
          <w:b/>
          <w:sz w:val="18"/>
          <w:szCs w:val="18"/>
        </w:rPr>
        <w:t>Sph</w:t>
      </w:r>
      <w:proofErr w:type="spellEnd"/>
      <w:r w:rsidRPr="00A34808">
        <w:rPr>
          <w:b/>
          <w:sz w:val="18"/>
          <w:szCs w:val="18"/>
        </w:rPr>
        <w:t xml:space="preserve"> +1.25   </w:t>
      </w:r>
      <w:proofErr w:type="spellStart"/>
      <w:r w:rsidRPr="00A34808">
        <w:rPr>
          <w:b/>
          <w:sz w:val="18"/>
          <w:szCs w:val="18"/>
        </w:rPr>
        <w:t>Cyl</w:t>
      </w:r>
      <w:proofErr w:type="spellEnd"/>
      <w:r w:rsidRPr="00A34808">
        <w:rPr>
          <w:b/>
          <w:sz w:val="18"/>
          <w:szCs w:val="18"/>
        </w:rPr>
        <w:t xml:space="preserve">   -0.</w:t>
      </w:r>
      <w:proofErr w:type="gramStart"/>
      <w:r w:rsidRPr="00A34808">
        <w:rPr>
          <w:b/>
          <w:sz w:val="18"/>
          <w:szCs w:val="18"/>
        </w:rPr>
        <w:t>75  ax</w:t>
      </w:r>
      <w:proofErr w:type="gramEnd"/>
      <w:r w:rsidRPr="00A34808">
        <w:rPr>
          <w:b/>
          <w:sz w:val="18"/>
          <w:szCs w:val="18"/>
        </w:rPr>
        <w:t xml:space="preserve"> =  15   </w:t>
      </w:r>
    </w:p>
    <w:p w14:paraId="06FFD4DE" w14:textId="77777777" w:rsidR="00A34808" w:rsidRDefault="00ED5FF5">
      <w:pPr>
        <w:jc w:val="both"/>
        <w:rPr>
          <w:b/>
          <w:sz w:val="18"/>
          <w:szCs w:val="18"/>
        </w:rPr>
      </w:pPr>
      <w:r w:rsidRPr="00A34808">
        <w:rPr>
          <w:b/>
          <w:sz w:val="18"/>
          <w:szCs w:val="18"/>
        </w:rPr>
        <w:t xml:space="preserve">Sure Sight        OD </w:t>
      </w:r>
      <w:proofErr w:type="spellStart"/>
      <w:r w:rsidRPr="00A34808">
        <w:rPr>
          <w:b/>
          <w:sz w:val="18"/>
          <w:szCs w:val="18"/>
        </w:rPr>
        <w:t>Sph</w:t>
      </w:r>
      <w:proofErr w:type="spellEnd"/>
      <w:r w:rsidRPr="00A34808">
        <w:rPr>
          <w:b/>
          <w:sz w:val="18"/>
          <w:szCs w:val="18"/>
        </w:rPr>
        <w:t xml:space="preserve"> +2.</w:t>
      </w:r>
      <w:proofErr w:type="gramStart"/>
      <w:r w:rsidRPr="00A34808">
        <w:rPr>
          <w:b/>
          <w:sz w:val="18"/>
          <w:szCs w:val="18"/>
        </w:rPr>
        <w:t xml:space="preserve">75  </w:t>
      </w:r>
      <w:proofErr w:type="spellStart"/>
      <w:r w:rsidRPr="00A34808">
        <w:rPr>
          <w:b/>
          <w:sz w:val="18"/>
          <w:szCs w:val="18"/>
        </w:rPr>
        <w:t>Cyl</w:t>
      </w:r>
      <w:proofErr w:type="spellEnd"/>
      <w:proofErr w:type="gramEnd"/>
      <w:r w:rsidRPr="00A34808">
        <w:rPr>
          <w:b/>
          <w:sz w:val="18"/>
          <w:szCs w:val="18"/>
        </w:rPr>
        <w:t xml:space="preserve">  -1.25 ax = 178    </w:t>
      </w:r>
    </w:p>
    <w:p w14:paraId="1F960F88" w14:textId="77777777" w:rsidR="00ED5FF5" w:rsidRPr="00A34808" w:rsidRDefault="00ED5FF5">
      <w:pPr>
        <w:jc w:val="both"/>
        <w:rPr>
          <w:b/>
          <w:sz w:val="18"/>
          <w:szCs w:val="18"/>
        </w:rPr>
      </w:pPr>
      <w:r w:rsidRPr="00A34808">
        <w:rPr>
          <w:b/>
          <w:sz w:val="18"/>
          <w:szCs w:val="18"/>
        </w:rPr>
        <w:t xml:space="preserve">  OS </w:t>
      </w:r>
      <w:proofErr w:type="spellStart"/>
      <w:r w:rsidRPr="00A34808">
        <w:rPr>
          <w:b/>
          <w:sz w:val="18"/>
          <w:szCs w:val="18"/>
        </w:rPr>
        <w:t>Sph</w:t>
      </w:r>
      <w:proofErr w:type="spellEnd"/>
      <w:r w:rsidRPr="00A34808">
        <w:rPr>
          <w:b/>
          <w:sz w:val="18"/>
          <w:szCs w:val="18"/>
        </w:rPr>
        <w:t xml:space="preserve"> + 2.25 </w:t>
      </w:r>
      <w:proofErr w:type="spellStart"/>
      <w:r w:rsidRPr="00A34808">
        <w:rPr>
          <w:b/>
          <w:sz w:val="18"/>
          <w:szCs w:val="18"/>
        </w:rPr>
        <w:t>Cyl</w:t>
      </w:r>
      <w:proofErr w:type="spellEnd"/>
      <w:r w:rsidRPr="00A34808">
        <w:rPr>
          <w:b/>
          <w:sz w:val="18"/>
          <w:szCs w:val="18"/>
        </w:rPr>
        <w:t xml:space="preserve"> –0,75   ax </w:t>
      </w:r>
      <w:proofErr w:type="gramStart"/>
      <w:r w:rsidRPr="00A34808">
        <w:rPr>
          <w:b/>
          <w:sz w:val="18"/>
          <w:szCs w:val="18"/>
        </w:rPr>
        <w:t>=  10</w:t>
      </w:r>
      <w:proofErr w:type="gramEnd"/>
      <w:r w:rsidRPr="00A34808">
        <w:rPr>
          <w:b/>
          <w:sz w:val="18"/>
          <w:szCs w:val="18"/>
        </w:rPr>
        <w:t xml:space="preserve">     </w:t>
      </w:r>
    </w:p>
    <w:p w14:paraId="5ADEA7CD" w14:textId="77777777" w:rsidR="00A34808" w:rsidRDefault="00ED5FF5">
      <w:pPr>
        <w:jc w:val="both"/>
        <w:rPr>
          <w:b/>
          <w:sz w:val="18"/>
          <w:szCs w:val="18"/>
        </w:rPr>
      </w:pPr>
      <w:r w:rsidRPr="00A34808">
        <w:rPr>
          <w:b/>
          <w:sz w:val="18"/>
          <w:szCs w:val="18"/>
        </w:rPr>
        <w:t xml:space="preserve">   Retinoscopy OD </w:t>
      </w:r>
      <w:proofErr w:type="spellStart"/>
      <w:r w:rsidRPr="00A34808">
        <w:rPr>
          <w:b/>
          <w:sz w:val="18"/>
          <w:szCs w:val="18"/>
        </w:rPr>
        <w:t>Sph</w:t>
      </w:r>
      <w:proofErr w:type="spellEnd"/>
      <w:r w:rsidRPr="00A34808">
        <w:rPr>
          <w:b/>
          <w:sz w:val="18"/>
          <w:szCs w:val="18"/>
        </w:rPr>
        <w:t xml:space="preserve"> + </w:t>
      </w:r>
      <w:proofErr w:type="gramStart"/>
      <w:r w:rsidRPr="00A34808">
        <w:rPr>
          <w:b/>
          <w:sz w:val="18"/>
          <w:szCs w:val="18"/>
        </w:rPr>
        <w:t xml:space="preserve">0.75  </w:t>
      </w:r>
      <w:proofErr w:type="spellStart"/>
      <w:r w:rsidRPr="00A34808">
        <w:rPr>
          <w:b/>
          <w:sz w:val="18"/>
          <w:szCs w:val="18"/>
        </w:rPr>
        <w:t>Cyl</w:t>
      </w:r>
      <w:proofErr w:type="spellEnd"/>
      <w:proofErr w:type="gramEnd"/>
      <w:r w:rsidRPr="00A34808">
        <w:rPr>
          <w:b/>
          <w:sz w:val="18"/>
          <w:szCs w:val="18"/>
        </w:rPr>
        <w:t xml:space="preserve"> +1.0                     </w:t>
      </w:r>
    </w:p>
    <w:p w14:paraId="2AD843AF" w14:textId="77777777" w:rsidR="00AA0B8B" w:rsidRPr="00A34808" w:rsidRDefault="00ED5FF5">
      <w:pPr>
        <w:jc w:val="both"/>
        <w:rPr>
          <w:b/>
          <w:sz w:val="18"/>
          <w:szCs w:val="18"/>
        </w:rPr>
      </w:pPr>
      <w:r w:rsidRPr="00A34808">
        <w:rPr>
          <w:b/>
          <w:sz w:val="18"/>
          <w:szCs w:val="18"/>
        </w:rPr>
        <w:t xml:space="preserve">  OS </w:t>
      </w:r>
      <w:proofErr w:type="spellStart"/>
      <w:r w:rsidRPr="00A34808">
        <w:rPr>
          <w:b/>
          <w:sz w:val="18"/>
          <w:szCs w:val="18"/>
        </w:rPr>
        <w:t>Sph</w:t>
      </w:r>
      <w:proofErr w:type="spellEnd"/>
      <w:r w:rsidRPr="00A34808">
        <w:rPr>
          <w:b/>
          <w:sz w:val="18"/>
          <w:szCs w:val="18"/>
        </w:rPr>
        <w:t xml:space="preserve"> +0.5    </w:t>
      </w:r>
      <w:proofErr w:type="spellStart"/>
      <w:r w:rsidRPr="00A34808">
        <w:rPr>
          <w:b/>
          <w:sz w:val="18"/>
          <w:szCs w:val="18"/>
        </w:rPr>
        <w:t>Cyl</w:t>
      </w:r>
      <w:proofErr w:type="spellEnd"/>
      <w:r w:rsidRPr="00A34808">
        <w:rPr>
          <w:b/>
          <w:sz w:val="18"/>
          <w:szCs w:val="18"/>
        </w:rPr>
        <w:t xml:space="preserve">    0 (0.5)</w:t>
      </w:r>
    </w:p>
    <w:p w14:paraId="45A94CBE" w14:textId="77777777" w:rsidR="00AA0B8B" w:rsidRDefault="00AA0B8B">
      <w:pPr>
        <w:jc w:val="both"/>
      </w:pPr>
    </w:p>
    <w:p w14:paraId="0AF1E965" w14:textId="77777777" w:rsidR="00AA0B8B" w:rsidRPr="00A34808" w:rsidRDefault="00A34808">
      <w:pPr>
        <w:jc w:val="both"/>
        <w:rPr>
          <w:sz w:val="18"/>
          <w:szCs w:val="18"/>
        </w:rPr>
      </w:pPr>
      <w:r w:rsidRPr="00A34808">
        <w:rPr>
          <w:sz w:val="18"/>
          <w:szCs w:val="18"/>
        </w:rPr>
        <w:t xml:space="preserve">This example shows that both eyes have almost the same spherical component. The spherical component </w:t>
      </w:r>
      <w:proofErr w:type="spellStart"/>
      <w:r w:rsidRPr="00A34808">
        <w:rPr>
          <w:sz w:val="18"/>
          <w:szCs w:val="18"/>
        </w:rPr>
        <w:t>didnot</w:t>
      </w:r>
      <w:proofErr w:type="spellEnd"/>
      <w:r w:rsidRPr="00A34808">
        <w:rPr>
          <w:sz w:val="18"/>
          <w:szCs w:val="18"/>
        </w:rPr>
        <w:t xml:space="preserve"> affect the clarity of the image, as it is compensated by strong accommodation in the </w:t>
      </w:r>
      <w:proofErr w:type="spellStart"/>
      <w:r w:rsidRPr="00A34808">
        <w:rPr>
          <w:sz w:val="18"/>
          <w:szCs w:val="18"/>
        </w:rPr>
        <w:t>child.At</w:t>
      </w:r>
      <w:proofErr w:type="spellEnd"/>
      <w:r w:rsidRPr="00A34808">
        <w:rPr>
          <w:sz w:val="18"/>
          <w:szCs w:val="18"/>
        </w:rPr>
        <w:t xml:space="preserve"> the same time, </w:t>
      </w:r>
      <w:proofErr w:type="spellStart"/>
      <w:r w:rsidRPr="00A34808">
        <w:rPr>
          <w:sz w:val="18"/>
          <w:szCs w:val="18"/>
        </w:rPr>
        <w:t>microanisometropiaalong</w:t>
      </w:r>
      <w:proofErr w:type="spellEnd"/>
      <w:r w:rsidRPr="00A34808">
        <w:rPr>
          <w:sz w:val="18"/>
          <w:szCs w:val="18"/>
        </w:rPr>
        <w:t xml:space="preserve"> the cylindrical component can lead to some blurring of the image on the retina. This blurring is what </w:t>
      </w:r>
      <w:proofErr w:type="spellStart"/>
      <w:r w:rsidRPr="00A34808">
        <w:rPr>
          <w:sz w:val="18"/>
          <w:szCs w:val="18"/>
        </w:rPr>
        <w:t>seemedto</w:t>
      </w:r>
      <w:proofErr w:type="spellEnd"/>
      <w:r w:rsidRPr="00A34808">
        <w:rPr>
          <w:sz w:val="18"/>
          <w:szCs w:val="18"/>
        </w:rPr>
        <w:t xml:space="preserve"> cause the deviation of the eye Spectacle correction </w:t>
      </w:r>
      <w:proofErr w:type="spellStart"/>
      <w:r w:rsidRPr="00A34808">
        <w:rPr>
          <w:sz w:val="18"/>
          <w:szCs w:val="18"/>
        </w:rPr>
        <w:t>assigned.Rp</w:t>
      </w:r>
      <w:proofErr w:type="spellEnd"/>
      <w:r w:rsidRPr="00A34808">
        <w:rPr>
          <w:sz w:val="18"/>
          <w:szCs w:val="18"/>
        </w:rPr>
        <w:t xml:space="preserve">. OD </w:t>
      </w:r>
      <w:proofErr w:type="spellStart"/>
      <w:r w:rsidRPr="00A34808">
        <w:rPr>
          <w:sz w:val="18"/>
          <w:szCs w:val="18"/>
        </w:rPr>
        <w:t>Cyl</w:t>
      </w:r>
      <w:proofErr w:type="spellEnd"/>
      <w:r w:rsidRPr="00A34808">
        <w:rPr>
          <w:sz w:val="18"/>
          <w:szCs w:val="18"/>
        </w:rPr>
        <w:t xml:space="preserve"> +1.25D ax= 177 OS </w:t>
      </w:r>
      <w:proofErr w:type="spellStart"/>
      <w:r w:rsidRPr="00A34808">
        <w:rPr>
          <w:sz w:val="18"/>
          <w:szCs w:val="18"/>
        </w:rPr>
        <w:t>Cyl</w:t>
      </w:r>
      <w:proofErr w:type="spellEnd"/>
      <w:r w:rsidRPr="00A34808">
        <w:rPr>
          <w:sz w:val="18"/>
          <w:szCs w:val="18"/>
        </w:rPr>
        <w:t xml:space="preserve"> + 0.5D ax= 12 After 6 months, the child's eyes assumed a symmetrical position.</w:t>
      </w:r>
    </w:p>
    <w:p w14:paraId="7D938F65" w14:textId="77777777" w:rsidR="00AA0B8B" w:rsidRDefault="00AA0B8B">
      <w:pPr>
        <w:jc w:val="both"/>
      </w:pPr>
    </w:p>
    <w:p w14:paraId="20F10F61" w14:textId="77777777" w:rsidR="00AA0B8B" w:rsidRDefault="00AA0B8B">
      <w:pPr>
        <w:jc w:val="both"/>
      </w:pPr>
    </w:p>
    <w:p w14:paraId="5AE7AF1D" w14:textId="77777777" w:rsidR="00AA0B8B" w:rsidRDefault="00AE27DE">
      <w:pPr>
        <w:jc w:val="both"/>
      </w:pPr>
      <w:r>
        <w:rPr>
          <w:noProof/>
          <w:lang w:val="ru-RU" w:eastAsia="ru-RU"/>
        </w:rPr>
        <mc:AlternateContent>
          <mc:Choice Requires="wps">
            <w:drawing>
              <wp:anchor distT="0" distB="0" distL="114300" distR="114300" simplePos="0" relativeHeight="487621120" behindDoc="1" locked="0" layoutInCell="1" allowOverlap="1" wp14:anchorId="2140360A" wp14:editId="3765E647">
                <wp:simplePos x="0" y="0"/>
                <wp:positionH relativeFrom="page">
                  <wp:posOffset>7208266</wp:posOffset>
                </wp:positionH>
                <wp:positionV relativeFrom="page">
                  <wp:posOffset>9622282</wp:posOffset>
                </wp:positionV>
                <wp:extent cx="247015" cy="232410"/>
                <wp:effectExtent l="0" t="0" r="635" b="1524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FAEE" w14:textId="77777777" w:rsidR="00AE27DE" w:rsidRPr="00DE4C69" w:rsidRDefault="00AE27DE" w:rsidP="00AE27DE">
                            <w:pPr>
                              <w:spacing w:before="51"/>
                              <w:ind w:left="60"/>
                              <w:rPr>
                                <w:sz w:val="20"/>
                                <w:szCs w:val="20"/>
                              </w:rPr>
                            </w:pPr>
                            <w:r>
                              <w:rPr>
                                <w:sz w:val="20"/>
                                <w:szCs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0360A" id="Поле 22" o:spid="_x0000_s1027" type="#_x0000_t202" style="position:absolute;left:0;text-align:left;margin-left:567.6pt;margin-top:757.65pt;width:19.45pt;height:18.3pt;z-index:-1569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" filled="f" stroked="f">
                <v:textbox inset="0,0,0,0">
                  <w:txbxContent>
                    <w:p w14:paraId="5146FAEE" w14:textId="77777777" w:rsidR="00AE27DE" w:rsidRPr="00DE4C69" w:rsidRDefault="00AE27DE" w:rsidP="00AE27DE">
                      <w:pPr>
                        <w:spacing w:before="51"/>
                        <w:ind w:left="60"/>
                        <w:rPr>
                          <w:sz w:val="20"/>
                          <w:szCs w:val="20"/>
                        </w:rPr>
                      </w:pPr>
                      <w:r>
                        <w:rPr>
                          <w:sz w:val="20"/>
                          <w:szCs w:val="20"/>
                        </w:rPr>
                        <w:t>15</w:t>
                      </w:r>
                    </w:p>
                  </w:txbxContent>
                </v:textbox>
                <w10:wrap anchorx="page" anchory="page"/>
              </v:shape>
            </w:pict>
          </mc:Fallback>
        </mc:AlternateContent>
      </w:r>
    </w:p>
    <w:p w14:paraId="0535D231" w14:textId="77777777" w:rsidR="00AA0B8B" w:rsidRDefault="00AA0B8B">
      <w:pPr>
        <w:jc w:val="both"/>
      </w:pPr>
    </w:p>
    <w:p w14:paraId="7CCD4F6E" w14:textId="77777777" w:rsidR="00AA0B8B" w:rsidRDefault="00A34808">
      <w:pPr>
        <w:jc w:val="both"/>
      </w:pPr>
      <w:r w:rsidRPr="000220C8">
        <w:rPr>
          <w:noProof/>
          <w:lang w:val="ru-RU" w:eastAsia="ru-RU"/>
        </w:rPr>
        <w:drawing>
          <wp:anchor distT="0" distB="0" distL="114300" distR="114300" simplePos="0" relativeHeight="487614976" behindDoc="1" locked="0" layoutInCell="1" allowOverlap="1" wp14:anchorId="5B3FFC4F" wp14:editId="40BF4202">
            <wp:simplePos x="0" y="0"/>
            <wp:positionH relativeFrom="column">
              <wp:posOffset>1041781</wp:posOffset>
            </wp:positionH>
            <wp:positionV relativeFrom="paragraph">
              <wp:posOffset>-170180</wp:posOffset>
            </wp:positionV>
            <wp:extent cx="5029913" cy="950604"/>
            <wp:effectExtent l="0" t="0" r="0" b="1905"/>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9913" cy="950604"/>
                    </a:xfrm>
                    <a:prstGeom prst="rect">
                      <a:avLst/>
                    </a:prstGeom>
                  </pic:spPr>
                </pic:pic>
              </a:graphicData>
            </a:graphic>
            <wp14:sizeRelH relativeFrom="page">
              <wp14:pctWidth>0</wp14:pctWidth>
            </wp14:sizeRelH>
            <wp14:sizeRelV relativeFrom="page">
              <wp14:pctHeight>0</wp14:pctHeight>
            </wp14:sizeRelV>
          </wp:anchor>
        </w:drawing>
      </w:r>
    </w:p>
    <w:p w14:paraId="6B6D208D" w14:textId="77777777" w:rsidR="00AA0B8B" w:rsidRDefault="00AA0B8B">
      <w:pPr>
        <w:jc w:val="both"/>
      </w:pPr>
    </w:p>
    <w:p w14:paraId="5486A926" w14:textId="77777777" w:rsidR="00AA0B8B" w:rsidRDefault="00AA0B8B">
      <w:pPr>
        <w:jc w:val="both"/>
      </w:pPr>
    </w:p>
    <w:p w14:paraId="4D13EE3F" w14:textId="77777777" w:rsidR="00AA0B8B" w:rsidRDefault="00AA0B8B">
      <w:pPr>
        <w:jc w:val="both"/>
      </w:pPr>
    </w:p>
    <w:p w14:paraId="10A7BFC1" w14:textId="77777777" w:rsidR="00AA0B8B" w:rsidRDefault="00AA0B8B">
      <w:pPr>
        <w:jc w:val="both"/>
      </w:pPr>
    </w:p>
    <w:p w14:paraId="0E7412ED" w14:textId="77777777" w:rsidR="00B25F22" w:rsidRPr="00B25F22" w:rsidRDefault="00AA0B8B">
      <w:pPr>
        <w:jc w:val="both"/>
        <w:rPr>
          <w:i/>
          <w:sz w:val="18"/>
          <w:szCs w:val="18"/>
        </w:rPr>
      </w:pPr>
      <w:r>
        <w:t xml:space="preserve">          </w:t>
      </w:r>
      <w:r w:rsidR="00B25F22">
        <w:t xml:space="preserve">                  </w:t>
      </w:r>
      <w:r w:rsidRPr="00AA0B8B">
        <w:rPr>
          <w:b/>
          <w:sz w:val="18"/>
          <w:szCs w:val="18"/>
        </w:rPr>
        <w:t>Figure.</w:t>
      </w:r>
      <w:r w:rsidR="00A34808">
        <w:rPr>
          <w:b/>
          <w:sz w:val="18"/>
          <w:szCs w:val="18"/>
        </w:rPr>
        <w:t xml:space="preserve"> 5</w:t>
      </w:r>
      <w:r w:rsidRPr="00AA0B8B">
        <w:rPr>
          <w:b/>
          <w:sz w:val="18"/>
          <w:szCs w:val="18"/>
        </w:rPr>
        <w:t>.</w:t>
      </w:r>
      <w:r w:rsidR="00A34808" w:rsidRPr="00A34808">
        <w:t xml:space="preserve"> </w:t>
      </w:r>
      <w:r w:rsidR="00A34808" w:rsidRPr="00A34808">
        <w:rPr>
          <w:i/>
          <w:sz w:val="18"/>
          <w:szCs w:val="18"/>
        </w:rPr>
        <w:t>Child 7 months b</w:t>
      </w:r>
      <w:r w:rsidR="00B25F22">
        <w:rPr>
          <w:i/>
          <w:sz w:val="18"/>
          <w:szCs w:val="18"/>
        </w:rPr>
        <w:t>efore and after wearing glass</w:t>
      </w:r>
    </w:p>
    <w:p w14:paraId="1606D056" w14:textId="77777777" w:rsidR="00B25F22" w:rsidRDefault="00B25F22">
      <w:pPr>
        <w:jc w:val="both"/>
      </w:pPr>
    </w:p>
    <w:p w14:paraId="1E733C99" w14:textId="77777777" w:rsidR="00B25F22" w:rsidRDefault="00B25F22">
      <w:pPr>
        <w:jc w:val="both"/>
      </w:pPr>
    </w:p>
    <w:p w14:paraId="45E88CC1" w14:textId="77777777" w:rsidR="00B25F22" w:rsidRDefault="00B25F22">
      <w:pPr>
        <w:jc w:val="both"/>
      </w:pPr>
    </w:p>
    <w:p w14:paraId="056C936C" w14:textId="77777777" w:rsidR="00B25F22" w:rsidRDefault="00B25F22">
      <w:pPr>
        <w:jc w:val="both"/>
      </w:pPr>
    </w:p>
    <w:p w14:paraId="31603867" w14:textId="77777777" w:rsidR="00B25F22" w:rsidRDefault="00B25F22">
      <w:pPr>
        <w:jc w:val="both"/>
      </w:pPr>
    </w:p>
    <w:p w14:paraId="53609AAA" w14:textId="77777777" w:rsidR="00B25F22" w:rsidRDefault="00B25F22">
      <w:pPr>
        <w:jc w:val="both"/>
      </w:pPr>
    </w:p>
    <w:p w14:paraId="3C1A3E08" w14:textId="77777777" w:rsidR="00B25F22" w:rsidRDefault="00B25F22">
      <w:pPr>
        <w:jc w:val="both"/>
      </w:pPr>
    </w:p>
    <w:p w14:paraId="55CA7D51" w14:textId="77777777" w:rsidR="00B25F22" w:rsidRDefault="00B25F22">
      <w:pPr>
        <w:jc w:val="both"/>
      </w:pPr>
    </w:p>
    <w:p w14:paraId="5436600B" w14:textId="77777777" w:rsidR="00B25F22" w:rsidRDefault="00B25F22">
      <w:pPr>
        <w:jc w:val="both"/>
      </w:pPr>
    </w:p>
    <w:p w14:paraId="450F7B1C" w14:textId="77777777" w:rsidR="00B25F22" w:rsidRDefault="00B25F22">
      <w:pPr>
        <w:jc w:val="both"/>
      </w:pPr>
    </w:p>
    <w:p w14:paraId="7DF2B756" w14:textId="77777777" w:rsidR="00B25F22" w:rsidRDefault="00A34808">
      <w:pPr>
        <w:jc w:val="both"/>
        <w:sectPr w:rsidR="00B25F22" w:rsidSect="005A6C50">
          <w:type w:val="continuous"/>
          <w:pgSz w:w="12240" w:h="15840"/>
          <w:pgMar w:top="520" w:right="600" w:bottom="420" w:left="360" w:header="720" w:footer="0" w:gutter="0"/>
          <w:cols w:num="2" w:space="720" w:equalWidth="0">
            <w:col w:w="5743" w:space="40"/>
            <w:col w:w="5497"/>
          </w:cols>
          <w:titlePg/>
          <w:docGrid w:linePitch="299"/>
        </w:sectPr>
      </w:pPr>
      <w:r>
        <w:t xml:space="preserve"> </w:t>
      </w:r>
    </w:p>
    <w:p w14:paraId="63705A19" w14:textId="77777777" w:rsidR="00A34808" w:rsidRPr="00A34808" w:rsidRDefault="00A34808">
      <w:pPr>
        <w:jc w:val="both"/>
        <w:rPr>
          <w:b/>
          <w:color w:val="006600"/>
          <w:sz w:val="24"/>
          <w:szCs w:val="24"/>
        </w:rPr>
      </w:pPr>
      <w:r w:rsidRPr="00A34808">
        <w:rPr>
          <w:b/>
          <w:color w:val="006600"/>
          <w:sz w:val="24"/>
          <w:szCs w:val="24"/>
        </w:rPr>
        <w:t xml:space="preserve">Discussion </w:t>
      </w:r>
    </w:p>
    <w:p w14:paraId="683D54A9" w14:textId="77777777" w:rsidR="00A34808" w:rsidRPr="00A34808" w:rsidRDefault="00A34808">
      <w:pPr>
        <w:jc w:val="both"/>
        <w:rPr>
          <w:sz w:val="18"/>
          <w:szCs w:val="18"/>
        </w:rPr>
      </w:pPr>
    </w:p>
    <w:p w14:paraId="13E5C099" w14:textId="77777777" w:rsidR="00AA0B8B" w:rsidRPr="00A34808" w:rsidRDefault="00A34808" w:rsidP="00B25F22">
      <w:pPr>
        <w:jc w:val="both"/>
        <w:rPr>
          <w:sz w:val="18"/>
          <w:szCs w:val="18"/>
        </w:rPr>
        <w:sectPr w:rsidR="00AA0B8B" w:rsidRPr="00A34808" w:rsidSect="00B25F22">
          <w:type w:val="continuous"/>
          <w:pgSz w:w="12240" w:h="15840"/>
          <w:pgMar w:top="520" w:right="600" w:bottom="420" w:left="360" w:header="720" w:footer="352" w:gutter="0"/>
          <w:cols w:num="2" w:space="720"/>
          <w:titlePg/>
          <w:docGrid w:linePitch="299"/>
        </w:sectPr>
      </w:pPr>
      <w:r w:rsidRPr="00A34808">
        <w:rPr>
          <w:sz w:val="18"/>
          <w:szCs w:val="18"/>
        </w:rPr>
        <w:t>The research devoted to refractive studies of strabismus by different authors is based on a large volume of clinical material. This material is subjected to statistical processing. However, statistical processing does not consider the minimum degree of anisotropy in the spherical and astigmatic components of refraction.</w:t>
      </w:r>
      <w:r>
        <w:rPr>
          <w:sz w:val="18"/>
          <w:szCs w:val="18"/>
        </w:rPr>
        <w:t xml:space="preserve"> </w:t>
      </w:r>
      <w:r w:rsidRPr="00A34808">
        <w:rPr>
          <w:sz w:val="18"/>
          <w:szCs w:val="18"/>
        </w:rPr>
        <w:t>Our three examples show how a slight degree of ametropia can cause</w:t>
      </w:r>
      <w:r>
        <w:rPr>
          <w:sz w:val="18"/>
          <w:szCs w:val="18"/>
        </w:rPr>
        <w:t xml:space="preserve"> </w:t>
      </w:r>
      <w:r w:rsidRPr="00A34808">
        <w:rPr>
          <w:sz w:val="18"/>
          <w:szCs w:val="18"/>
        </w:rPr>
        <w:t xml:space="preserve">a deviation of the eyeball. Therefore, case-by-case analysis can be more informative than large statistical studies. Thus, it is appropriate to evaluate each case from these </w:t>
      </w:r>
      <w:r w:rsidRPr="00A34808">
        <w:rPr>
          <w:sz w:val="18"/>
          <w:szCs w:val="18"/>
        </w:rPr>
        <w:t>new perspectives. The timely elimination of a small degree of anisotropy in the astigmatic or spherical components can lead to the restoration of the symmetrical position of the eyes.</w:t>
      </w:r>
      <w:r>
        <w:rPr>
          <w:sz w:val="18"/>
          <w:szCs w:val="18"/>
        </w:rPr>
        <w:t xml:space="preserve"> </w:t>
      </w:r>
      <w:r w:rsidRPr="00A34808">
        <w:rPr>
          <w:sz w:val="18"/>
          <w:szCs w:val="18"/>
        </w:rPr>
        <w:t xml:space="preserve">The above examples consider the most insignificant changes in the degree of astigmatism with infantile esotropia. Usually, these changes are classified as physiological, and ophthalmologists do not take them into account. </w:t>
      </w:r>
      <w:proofErr w:type="spellStart"/>
      <w:r w:rsidRPr="00A34808">
        <w:rPr>
          <w:sz w:val="18"/>
          <w:szCs w:val="18"/>
        </w:rPr>
        <w:t>Microanisometropia</w:t>
      </w:r>
      <w:proofErr w:type="spellEnd"/>
      <w:r w:rsidRPr="00A34808">
        <w:rPr>
          <w:sz w:val="18"/>
          <w:szCs w:val="18"/>
        </w:rPr>
        <w:t xml:space="preserve"> is one of the main factors in the occurrence of esotropia. Timely elimination of this </w:t>
      </w:r>
      <w:proofErr w:type="spellStart"/>
      <w:r w:rsidRPr="00A34808">
        <w:rPr>
          <w:sz w:val="18"/>
          <w:szCs w:val="18"/>
        </w:rPr>
        <w:t>microanisometropia</w:t>
      </w:r>
      <w:proofErr w:type="spellEnd"/>
      <w:r w:rsidRPr="00A34808">
        <w:rPr>
          <w:sz w:val="18"/>
          <w:szCs w:val="18"/>
        </w:rPr>
        <w:t xml:space="preserve"> can lead to the disappearance of esotropia. Similar studies have been conducted by Azerbaijani ophthalmologists.</w:t>
      </w:r>
      <w:r w:rsidRPr="00A34808">
        <w:rPr>
          <w:sz w:val="12"/>
          <w:szCs w:val="12"/>
        </w:rPr>
        <w:t>9-10</w:t>
      </w:r>
      <w:r w:rsidR="00AA0B8B" w:rsidRPr="00A34808">
        <w:rPr>
          <w:sz w:val="18"/>
          <w:szCs w:val="18"/>
        </w:rPr>
        <w:t xml:space="preserve"> </w:t>
      </w:r>
    </w:p>
    <w:p w14:paraId="701A61F4" w14:textId="77777777" w:rsidR="00B25F22" w:rsidRDefault="00B25F22" w:rsidP="00026BE9">
      <w:pPr>
        <w:pStyle w:val="BodyText"/>
        <w:spacing w:before="44"/>
        <w:ind w:left="600"/>
        <w:jc w:val="both"/>
        <w:sectPr w:rsidR="00B25F22">
          <w:footerReference w:type="default" r:id="rId15"/>
          <w:type w:val="continuous"/>
          <w:pgSz w:w="12240" w:h="15840"/>
          <w:pgMar w:top="520" w:right="600" w:bottom="420" w:left="360" w:header="720" w:footer="720" w:gutter="0"/>
          <w:cols w:num="2" w:space="720" w:equalWidth="0">
            <w:col w:w="5662" w:space="40"/>
            <w:col w:w="5578"/>
          </w:cols>
        </w:sectPr>
      </w:pPr>
    </w:p>
    <w:p w14:paraId="3F2CCC92" w14:textId="77777777" w:rsidR="00026BE9" w:rsidRDefault="00026BE9" w:rsidP="00026BE9">
      <w:pPr>
        <w:pStyle w:val="BodyText"/>
        <w:spacing w:before="44"/>
        <w:ind w:left="600"/>
        <w:jc w:val="both"/>
      </w:pPr>
    </w:p>
    <w:p w14:paraId="34B0CB7D" w14:textId="77777777" w:rsidR="00026BE9" w:rsidRDefault="00026BE9" w:rsidP="00026BE9">
      <w:pPr>
        <w:pStyle w:val="Heading3"/>
        <w:rPr>
          <w:color w:val="007434"/>
        </w:rPr>
      </w:pPr>
    </w:p>
    <w:p w14:paraId="7D7B5B10" w14:textId="77777777" w:rsidR="00026BE9" w:rsidRDefault="00026BE9" w:rsidP="00026BE9">
      <w:pPr>
        <w:pStyle w:val="Heading3"/>
        <w:rPr>
          <w:color w:val="007434"/>
        </w:rPr>
      </w:pPr>
    </w:p>
    <w:p w14:paraId="00618128" w14:textId="77777777" w:rsidR="00840E1C" w:rsidRDefault="00B06C55" w:rsidP="00840E1C">
      <w:pPr>
        <w:pStyle w:val="Heading1"/>
        <w:spacing w:before="59"/>
        <w:ind w:left="0"/>
        <w:rPr>
          <w:color w:val="007434"/>
        </w:rPr>
      </w:pPr>
      <w:r>
        <w:rPr>
          <w:i/>
          <w:sz w:val="18"/>
        </w:rPr>
        <w:t>.</w:t>
      </w:r>
      <w:r w:rsidR="00840E1C" w:rsidRPr="00840E1C">
        <w:rPr>
          <w:color w:val="007434"/>
        </w:rPr>
        <w:t xml:space="preserve"> </w:t>
      </w:r>
      <w:r w:rsidR="00840E1C">
        <w:rPr>
          <w:color w:val="007434"/>
        </w:rPr>
        <w:t xml:space="preserve">              </w:t>
      </w:r>
    </w:p>
    <w:p w14:paraId="37A49740" w14:textId="77777777" w:rsidR="00840E1C" w:rsidRDefault="00840E1C" w:rsidP="00840E1C">
      <w:pPr>
        <w:pStyle w:val="Heading1"/>
        <w:spacing w:before="59"/>
        <w:ind w:left="0"/>
        <w:rPr>
          <w:color w:val="007434"/>
        </w:rPr>
      </w:pPr>
    </w:p>
    <w:p w14:paraId="404B432D" w14:textId="77777777" w:rsidR="00CB0C0D" w:rsidRDefault="00CB0C0D" w:rsidP="00840E1C">
      <w:pPr>
        <w:pStyle w:val="Heading1"/>
        <w:spacing w:before="59"/>
        <w:ind w:left="0"/>
        <w:rPr>
          <w:color w:val="007434"/>
        </w:rPr>
      </w:pPr>
    </w:p>
    <w:p w14:paraId="225CDDCE" w14:textId="77777777" w:rsidR="00CB0C0D" w:rsidRDefault="00CB0C0D" w:rsidP="00840E1C">
      <w:pPr>
        <w:pStyle w:val="Heading1"/>
        <w:spacing w:before="59"/>
        <w:ind w:left="0"/>
        <w:rPr>
          <w:color w:val="007434"/>
        </w:rPr>
      </w:pPr>
    </w:p>
    <w:p w14:paraId="5FB5F41D" w14:textId="77777777" w:rsidR="00B25F22" w:rsidRDefault="00B25F22" w:rsidP="00B25F22">
      <w:pPr>
        <w:pStyle w:val="BodyText"/>
        <w:spacing w:before="44"/>
        <w:ind w:left="600"/>
      </w:pPr>
    </w:p>
    <w:p w14:paraId="6262D2ED" w14:textId="77777777" w:rsidR="00CB0C0D" w:rsidRDefault="00CB0C0D" w:rsidP="00840E1C">
      <w:pPr>
        <w:pStyle w:val="Heading1"/>
        <w:spacing w:before="59"/>
        <w:ind w:left="0"/>
        <w:rPr>
          <w:color w:val="007434"/>
        </w:rPr>
      </w:pPr>
    </w:p>
    <w:p w14:paraId="0442B880" w14:textId="77777777" w:rsidR="00FF5EA4" w:rsidRDefault="00FF5EA4" w:rsidP="00840E1C">
      <w:pPr>
        <w:pStyle w:val="Heading1"/>
        <w:spacing w:before="59"/>
        <w:ind w:left="0"/>
        <w:rPr>
          <w:color w:val="007434"/>
        </w:rPr>
      </w:pPr>
    </w:p>
    <w:p w14:paraId="0EACB748" w14:textId="77777777" w:rsidR="00FF5EA4" w:rsidRDefault="00FF5EA4" w:rsidP="00840E1C">
      <w:pPr>
        <w:pStyle w:val="Heading1"/>
        <w:spacing w:before="59"/>
        <w:ind w:left="0"/>
        <w:rPr>
          <w:color w:val="007434"/>
        </w:rPr>
      </w:pPr>
    </w:p>
    <w:p w14:paraId="13000227" w14:textId="77777777" w:rsidR="00FF5EA4" w:rsidRDefault="00FF5EA4" w:rsidP="00840E1C">
      <w:pPr>
        <w:pStyle w:val="Heading1"/>
        <w:spacing w:before="59"/>
        <w:ind w:left="0"/>
        <w:rPr>
          <w:color w:val="007434"/>
        </w:rPr>
      </w:pPr>
    </w:p>
    <w:p w14:paraId="025F401A" w14:textId="77777777" w:rsidR="00B25F22" w:rsidRDefault="00B25F22" w:rsidP="00840E1C">
      <w:pPr>
        <w:pStyle w:val="Heading1"/>
        <w:spacing w:before="59"/>
        <w:ind w:left="0"/>
        <w:rPr>
          <w:color w:val="007434"/>
        </w:rPr>
      </w:pPr>
    </w:p>
    <w:p w14:paraId="1B2AE630" w14:textId="77777777" w:rsidR="00B25F22" w:rsidRDefault="00B25F22" w:rsidP="00840E1C">
      <w:pPr>
        <w:pStyle w:val="Heading1"/>
        <w:spacing w:before="59"/>
        <w:ind w:left="0"/>
        <w:rPr>
          <w:color w:val="007434"/>
        </w:rPr>
      </w:pPr>
    </w:p>
    <w:p w14:paraId="57CD7084" w14:textId="77777777" w:rsidR="00B25F22" w:rsidRDefault="00B25F22" w:rsidP="00840E1C">
      <w:pPr>
        <w:pStyle w:val="Heading1"/>
        <w:spacing w:before="59"/>
        <w:ind w:left="0"/>
        <w:rPr>
          <w:color w:val="007434"/>
        </w:rPr>
      </w:pPr>
    </w:p>
    <w:p w14:paraId="7F6267D1" w14:textId="77777777" w:rsidR="00B25F22" w:rsidRDefault="00B25F22" w:rsidP="00840E1C">
      <w:pPr>
        <w:pStyle w:val="Heading1"/>
        <w:spacing w:before="59"/>
        <w:ind w:left="0"/>
        <w:rPr>
          <w:color w:val="007434"/>
        </w:rPr>
      </w:pPr>
    </w:p>
    <w:p w14:paraId="7D35C465" w14:textId="77777777" w:rsidR="00B25F22" w:rsidRDefault="00B25F22" w:rsidP="00840E1C">
      <w:pPr>
        <w:pStyle w:val="Heading1"/>
        <w:spacing w:before="59"/>
        <w:ind w:left="0"/>
        <w:rPr>
          <w:color w:val="007434"/>
        </w:rPr>
      </w:pPr>
    </w:p>
    <w:p w14:paraId="12BC401E" w14:textId="77777777" w:rsidR="00B25F22" w:rsidRDefault="00B25F22" w:rsidP="00840E1C">
      <w:pPr>
        <w:pStyle w:val="Heading1"/>
        <w:spacing w:before="59"/>
        <w:ind w:left="0"/>
        <w:rPr>
          <w:color w:val="007434"/>
        </w:rPr>
      </w:pPr>
    </w:p>
    <w:p w14:paraId="5AF48840" w14:textId="77777777" w:rsidR="00B25F22" w:rsidRDefault="00B25F22" w:rsidP="00840E1C">
      <w:pPr>
        <w:pStyle w:val="Heading1"/>
        <w:spacing w:before="59"/>
        <w:ind w:left="0"/>
        <w:rPr>
          <w:color w:val="007434"/>
        </w:rPr>
      </w:pPr>
    </w:p>
    <w:p w14:paraId="721BF8C8" w14:textId="77777777" w:rsidR="00B25F22" w:rsidRDefault="00B25F22" w:rsidP="00840E1C">
      <w:pPr>
        <w:pStyle w:val="Heading1"/>
        <w:spacing w:before="59"/>
        <w:ind w:left="0"/>
        <w:rPr>
          <w:color w:val="007434"/>
        </w:rPr>
      </w:pPr>
    </w:p>
    <w:p w14:paraId="36240253" w14:textId="77777777" w:rsidR="00B25F22" w:rsidRDefault="00B25F22" w:rsidP="00840E1C">
      <w:pPr>
        <w:pStyle w:val="Heading1"/>
        <w:spacing w:before="59"/>
        <w:ind w:left="0"/>
        <w:rPr>
          <w:color w:val="007434"/>
        </w:rPr>
      </w:pPr>
    </w:p>
    <w:p w14:paraId="1E79F2C3" w14:textId="77777777" w:rsidR="00B25F22" w:rsidRDefault="00B25F22" w:rsidP="00840E1C">
      <w:pPr>
        <w:pStyle w:val="Heading1"/>
        <w:spacing w:before="59"/>
        <w:ind w:left="0"/>
        <w:rPr>
          <w:color w:val="007434"/>
        </w:rPr>
      </w:pPr>
    </w:p>
    <w:p w14:paraId="4762D6B1" w14:textId="77777777" w:rsidR="00AE27DE" w:rsidRDefault="00AE27DE" w:rsidP="00840E1C">
      <w:pPr>
        <w:pStyle w:val="Heading1"/>
        <w:spacing w:before="59"/>
        <w:ind w:left="0"/>
        <w:rPr>
          <w:color w:val="007434"/>
        </w:rPr>
      </w:pPr>
    </w:p>
    <w:p w14:paraId="35D31274" w14:textId="77777777" w:rsidR="00B25F22" w:rsidRDefault="00B25F22" w:rsidP="00840E1C">
      <w:pPr>
        <w:pStyle w:val="Heading1"/>
        <w:spacing w:before="59"/>
        <w:ind w:left="0"/>
        <w:rPr>
          <w:color w:val="007434"/>
        </w:rPr>
      </w:pPr>
    </w:p>
    <w:p w14:paraId="7D77B0EC" w14:textId="77777777" w:rsidR="00B25F22" w:rsidRDefault="00B25F22" w:rsidP="00B25F22">
      <w:pPr>
        <w:pStyle w:val="Heading3"/>
      </w:pPr>
      <w:r>
        <w:rPr>
          <w:color w:val="007434"/>
        </w:rPr>
        <w:t>Conflict</w:t>
      </w:r>
      <w:r>
        <w:rPr>
          <w:color w:val="007434"/>
          <w:spacing w:val="-4"/>
        </w:rPr>
        <w:t xml:space="preserve"> </w:t>
      </w:r>
      <w:r>
        <w:rPr>
          <w:color w:val="007434"/>
        </w:rPr>
        <w:t>of</w:t>
      </w:r>
      <w:r>
        <w:rPr>
          <w:color w:val="007434"/>
          <w:spacing w:val="-4"/>
        </w:rPr>
        <w:t xml:space="preserve"> </w:t>
      </w:r>
      <w:r>
        <w:rPr>
          <w:color w:val="007434"/>
        </w:rPr>
        <w:t>interests</w:t>
      </w:r>
    </w:p>
    <w:p w14:paraId="73CB4431" w14:textId="77777777" w:rsidR="00B25F22" w:rsidRPr="00B51857" w:rsidRDefault="00B25F22" w:rsidP="00B25F22">
      <w:pPr>
        <w:pStyle w:val="BodyText"/>
        <w:spacing w:before="60"/>
        <w:ind w:left="715"/>
        <w:rPr>
          <w:color w:val="221F1F"/>
        </w:rPr>
      </w:pPr>
      <w:r>
        <w:rPr>
          <w:color w:val="221F1F"/>
        </w:rPr>
        <w:t>The</w:t>
      </w:r>
      <w:r>
        <w:rPr>
          <w:color w:val="221F1F"/>
          <w:spacing w:val="-2"/>
        </w:rPr>
        <w:t xml:space="preserve"> </w:t>
      </w:r>
      <w:r>
        <w:rPr>
          <w:color w:val="221F1F"/>
        </w:rPr>
        <w:t>author</w:t>
      </w:r>
      <w:r>
        <w:rPr>
          <w:color w:val="221F1F"/>
          <w:spacing w:val="3"/>
        </w:rPr>
        <w:t xml:space="preserve"> </w:t>
      </w:r>
      <w:r>
        <w:rPr>
          <w:color w:val="221F1F"/>
        </w:rPr>
        <w:t>declares</w:t>
      </w:r>
      <w:r>
        <w:rPr>
          <w:color w:val="221F1F"/>
          <w:spacing w:val="-6"/>
        </w:rPr>
        <w:t xml:space="preserve"> </w:t>
      </w:r>
      <w:r>
        <w:rPr>
          <w:color w:val="221F1F"/>
        </w:rPr>
        <w:t>that</w:t>
      </w:r>
      <w:r>
        <w:rPr>
          <w:color w:val="221F1F"/>
          <w:spacing w:val="-3"/>
        </w:rPr>
        <w:t xml:space="preserve"> </w:t>
      </w:r>
      <w:r>
        <w:rPr>
          <w:color w:val="221F1F"/>
        </w:rPr>
        <w:t>there</w:t>
      </w:r>
      <w:r>
        <w:rPr>
          <w:color w:val="221F1F"/>
          <w:spacing w:val="-2"/>
        </w:rPr>
        <w:t xml:space="preserve"> </w:t>
      </w:r>
      <w:r>
        <w:rPr>
          <w:color w:val="221F1F"/>
        </w:rPr>
        <w:t>is</w:t>
      </w:r>
      <w:r>
        <w:rPr>
          <w:color w:val="221F1F"/>
          <w:spacing w:val="-1"/>
        </w:rPr>
        <w:t xml:space="preserve"> </w:t>
      </w:r>
      <w:r>
        <w:rPr>
          <w:color w:val="221F1F"/>
        </w:rPr>
        <w:t>no</w:t>
      </w:r>
      <w:r>
        <w:rPr>
          <w:color w:val="221F1F"/>
          <w:spacing w:val="-4"/>
        </w:rPr>
        <w:t xml:space="preserve"> </w:t>
      </w:r>
      <w:r>
        <w:rPr>
          <w:color w:val="221F1F"/>
        </w:rPr>
        <w:t>conflict</w:t>
      </w:r>
      <w:r>
        <w:rPr>
          <w:color w:val="221F1F"/>
          <w:spacing w:val="-3"/>
        </w:rPr>
        <w:t xml:space="preserve"> </w:t>
      </w:r>
      <w:r>
        <w:rPr>
          <w:color w:val="221F1F"/>
        </w:rPr>
        <w:t>of</w:t>
      </w:r>
      <w:r>
        <w:rPr>
          <w:color w:val="221F1F"/>
          <w:spacing w:val="-3"/>
        </w:rPr>
        <w:t xml:space="preserve"> </w:t>
      </w:r>
      <w:r>
        <w:rPr>
          <w:color w:val="221F1F"/>
        </w:rPr>
        <w:t>interests.</w:t>
      </w:r>
    </w:p>
    <w:p w14:paraId="580412BF" w14:textId="77777777" w:rsidR="00B25F22" w:rsidRDefault="00B25F22" w:rsidP="00B25F22">
      <w:pPr>
        <w:pStyle w:val="BodyText"/>
        <w:spacing w:before="11"/>
        <w:rPr>
          <w:sz w:val="26"/>
        </w:rPr>
      </w:pPr>
    </w:p>
    <w:p w14:paraId="2F500879" w14:textId="77777777" w:rsidR="00B25F22" w:rsidRDefault="00B25F22" w:rsidP="00B25F22">
      <w:pPr>
        <w:pStyle w:val="Heading3"/>
      </w:pPr>
      <w:r>
        <w:rPr>
          <w:color w:val="007434"/>
        </w:rPr>
        <w:t>Data</w:t>
      </w:r>
      <w:r>
        <w:rPr>
          <w:color w:val="007434"/>
          <w:spacing w:val="-4"/>
        </w:rPr>
        <w:t xml:space="preserve"> </w:t>
      </w:r>
      <w:r>
        <w:rPr>
          <w:color w:val="007434"/>
        </w:rPr>
        <w:t>availability</w:t>
      </w:r>
      <w:r>
        <w:rPr>
          <w:color w:val="007434"/>
          <w:spacing w:val="-5"/>
        </w:rPr>
        <w:t xml:space="preserve"> </w:t>
      </w:r>
      <w:r>
        <w:rPr>
          <w:color w:val="007434"/>
        </w:rPr>
        <w:t>statement</w:t>
      </w:r>
    </w:p>
    <w:p w14:paraId="2C61D0B1" w14:textId="77777777" w:rsidR="00B25F22" w:rsidRDefault="00B25F22" w:rsidP="00B25F22">
      <w:pPr>
        <w:pStyle w:val="BodyText"/>
        <w:spacing w:before="92" w:line="199" w:lineRule="auto"/>
        <w:ind w:left="715" w:right="42"/>
        <w:jc w:val="both"/>
      </w:pPr>
      <w:r>
        <w:rPr>
          <w:color w:val="221F1F"/>
        </w:rPr>
        <w:t>The</w:t>
      </w:r>
      <w:r>
        <w:rPr>
          <w:color w:val="221F1F"/>
          <w:spacing w:val="-2"/>
        </w:rPr>
        <w:t xml:space="preserve"> </w:t>
      </w:r>
      <w:r>
        <w:rPr>
          <w:color w:val="221F1F"/>
        </w:rPr>
        <w:t>data</w:t>
      </w:r>
      <w:r>
        <w:rPr>
          <w:color w:val="221F1F"/>
          <w:spacing w:val="-9"/>
        </w:rPr>
        <w:t xml:space="preserve"> </w:t>
      </w:r>
      <w:r>
        <w:rPr>
          <w:color w:val="221F1F"/>
        </w:rPr>
        <w:t>that</w:t>
      </w:r>
      <w:r>
        <w:rPr>
          <w:color w:val="221F1F"/>
          <w:spacing w:val="-6"/>
        </w:rPr>
        <w:t xml:space="preserve"> </w:t>
      </w:r>
      <w:r>
        <w:rPr>
          <w:color w:val="221F1F"/>
        </w:rPr>
        <w:t>support</w:t>
      </w:r>
      <w:r>
        <w:rPr>
          <w:color w:val="221F1F"/>
          <w:spacing w:val="-6"/>
        </w:rPr>
        <w:t xml:space="preserve"> </w:t>
      </w:r>
      <w:r>
        <w:rPr>
          <w:color w:val="221F1F"/>
        </w:rPr>
        <w:t>the</w:t>
      </w:r>
      <w:r>
        <w:rPr>
          <w:color w:val="221F1F"/>
          <w:spacing w:val="-2"/>
        </w:rPr>
        <w:t xml:space="preserve"> </w:t>
      </w:r>
      <w:r>
        <w:rPr>
          <w:color w:val="221F1F"/>
        </w:rPr>
        <w:t>findings of</w:t>
      </w:r>
      <w:r>
        <w:rPr>
          <w:color w:val="221F1F"/>
          <w:spacing w:val="-7"/>
        </w:rPr>
        <w:t xml:space="preserve"> </w:t>
      </w:r>
      <w:r>
        <w:rPr>
          <w:color w:val="221F1F"/>
        </w:rPr>
        <w:t>this</w:t>
      </w:r>
      <w:r>
        <w:rPr>
          <w:color w:val="221F1F"/>
          <w:spacing w:val="-5"/>
        </w:rPr>
        <w:t xml:space="preserve"> </w:t>
      </w:r>
      <w:r>
        <w:rPr>
          <w:color w:val="221F1F"/>
        </w:rPr>
        <w:t>study</w:t>
      </w:r>
      <w:r>
        <w:rPr>
          <w:color w:val="221F1F"/>
          <w:spacing w:val="-1"/>
        </w:rPr>
        <w:t xml:space="preserve"> </w:t>
      </w:r>
      <w:r>
        <w:rPr>
          <w:color w:val="221F1F"/>
        </w:rPr>
        <w:t>are</w:t>
      </w:r>
      <w:r>
        <w:rPr>
          <w:color w:val="221F1F"/>
          <w:spacing w:val="-6"/>
        </w:rPr>
        <w:t xml:space="preserve"> </w:t>
      </w:r>
      <w:r>
        <w:rPr>
          <w:color w:val="221F1F"/>
        </w:rPr>
        <w:t>available</w:t>
      </w:r>
      <w:r>
        <w:rPr>
          <w:color w:val="221F1F"/>
          <w:spacing w:val="-43"/>
        </w:rPr>
        <w:t xml:space="preserve"> </w:t>
      </w:r>
      <w:r>
        <w:rPr>
          <w:color w:val="221F1F"/>
        </w:rPr>
        <w:t>from</w:t>
      </w:r>
      <w:r>
        <w:rPr>
          <w:color w:val="221F1F"/>
          <w:spacing w:val="-7"/>
        </w:rPr>
        <w:t xml:space="preserve"> </w:t>
      </w:r>
      <w:r>
        <w:rPr>
          <w:color w:val="221F1F"/>
        </w:rPr>
        <w:t>the</w:t>
      </w:r>
      <w:r>
        <w:rPr>
          <w:color w:val="221F1F"/>
          <w:spacing w:val="-1"/>
        </w:rPr>
        <w:t xml:space="preserve"> </w:t>
      </w:r>
      <w:r>
        <w:rPr>
          <w:color w:val="221F1F"/>
        </w:rPr>
        <w:t>corresponding</w:t>
      </w:r>
      <w:r>
        <w:rPr>
          <w:color w:val="221F1F"/>
          <w:spacing w:val="2"/>
        </w:rPr>
        <w:t xml:space="preserve"> </w:t>
      </w:r>
      <w:r>
        <w:rPr>
          <w:color w:val="221F1F"/>
        </w:rPr>
        <w:t>author</w:t>
      </w:r>
      <w:r>
        <w:rPr>
          <w:color w:val="221F1F"/>
          <w:spacing w:val="5"/>
        </w:rPr>
        <w:t xml:space="preserve"> </w:t>
      </w:r>
      <w:r>
        <w:rPr>
          <w:color w:val="221F1F"/>
        </w:rPr>
        <w:t>upon</w:t>
      </w:r>
      <w:r>
        <w:rPr>
          <w:color w:val="221F1F"/>
          <w:spacing w:val="-4"/>
        </w:rPr>
        <w:t xml:space="preserve"> </w:t>
      </w:r>
      <w:r>
        <w:rPr>
          <w:color w:val="221F1F"/>
        </w:rPr>
        <w:t>reasonable</w:t>
      </w:r>
      <w:r>
        <w:rPr>
          <w:color w:val="221F1F"/>
          <w:spacing w:val="-1"/>
        </w:rPr>
        <w:t xml:space="preserve"> </w:t>
      </w:r>
      <w:r>
        <w:rPr>
          <w:color w:val="221F1F"/>
        </w:rPr>
        <w:t>request.</w:t>
      </w:r>
    </w:p>
    <w:p w14:paraId="3F8FDBC2" w14:textId="77777777" w:rsidR="00B25F22" w:rsidRDefault="00B25F22" w:rsidP="00B25F22">
      <w:pPr>
        <w:pStyle w:val="BodyText"/>
        <w:spacing w:before="44"/>
        <w:ind w:left="600"/>
      </w:pPr>
    </w:p>
    <w:p w14:paraId="0CEE89EE" w14:textId="77777777" w:rsidR="00B25F22" w:rsidRDefault="00B25F22" w:rsidP="00B25F22">
      <w:pPr>
        <w:pStyle w:val="Heading3"/>
        <w:spacing w:before="129"/>
      </w:pPr>
      <w:r>
        <w:rPr>
          <w:color w:val="007434"/>
        </w:rPr>
        <w:t>Funding</w:t>
      </w:r>
    </w:p>
    <w:p w14:paraId="362E2AE1" w14:textId="77777777" w:rsidR="00B25F22" w:rsidRDefault="00B25F22" w:rsidP="00B25F22">
      <w:pPr>
        <w:pStyle w:val="BodyText"/>
        <w:spacing w:before="59"/>
        <w:ind w:left="715"/>
      </w:pPr>
      <w:r>
        <w:rPr>
          <w:color w:val="221F1F"/>
        </w:rPr>
        <w:t>None.</w:t>
      </w:r>
    </w:p>
    <w:p w14:paraId="242FD527" w14:textId="77777777" w:rsidR="00B25F22" w:rsidRDefault="00B25F22" w:rsidP="00B25F22">
      <w:pPr>
        <w:pStyle w:val="BodyText"/>
        <w:spacing w:before="11"/>
        <w:rPr>
          <w:sz w:val="26"/>
        </w:rPr>
      </w:pPr>
    </w:p>
    <w:p w14:paraId="5A1103B8" w14:textId="77777777" w:rsidR="00B25F22" w:rsidRDefault="00B25F22" w:rsidP="00B25F22">
      <w:pPr>
        <w:pStyle w:val="Heading3"/>
      </w:pPr>
      <w:r>
        <w:rPr>
          <w:color w:val="007434"/>
        </w:rPr>
        <w:t>Study</w:t>
      </w:r>
      <w:r>
        <w:rPr>
          <w:color w:val="007434"/>
          <w:spacing w:val="-4"/>
        </w:rPr>
        <w:t xml:space="preserve"> </w:t>
      </w:r>
      <w:r>
        <w:rPr>
          <w:color w:val="007434"/>
        </w:rPr>
        <w:t>association</w:t>
      </w:r>
    </w:p>
    <w:p w14:paraId="59C89FC8" w14:textId="77777777" w:rsidR="00B25F22" w:rsidRDefault="00B25F22" w:rsidP="00B25F22">
      <w:pPr>
        <w:pStyle w:val="BodyText"/>
        <w:spacing w:before="44"/>
        <w:ind w:left="600"/>
        <w:rPr>
          <w:color w:val="221F1F"/>
          <w:spacing w:val="1"/>
        </w:rPr>
      </w:pPr>
      <w:r>
        <w:rPr>
          <w:color w:val="221F1F"/>
        </w:rPr>
        <w:t xml:space="preserve">  This study is not associated with any thesis or dissertation</w:t>
      </w:r>
      <w:r>
        <w:rPr>
          <w:color w:val="221F1F"/>
          <w:spacing w:val="1"/>
        </w:rPr>
        <w:t xml:space="preserve">  </w:t>
      </w:r>
    </w:p>
    <w:p w14:paraId="00A691C1" w14:textId="77777777" w:rsidR="00B25F22" w:rsidRDefault="00B25F22" w:rsidP="00B25F22">
      <w:pPr>
        <w:pStyle w:val="BodyText"/>
        <w:spacing w:before="44"/>
        <w:ind w:left="600"/>
        <w:rPr>
          <w:color w:val="221F1F"/>
        </w:rPr>
      </w:pPr>
      <w:r>
        <w:rPr>
          <w:color w:val="221F1F"/>
          <w:spacing w:val="1"/>
        </w:rPr>
        <w:t xml:space="preserve">  </w:t>
      </w:r>
      <w:r>
        <w:rPr>
          <w:color w:val="221F1F"/>
        </w:rPr>
        <w:t>work</w:t>
      </w:r>
    </w:p>
    <w:p w14:paraId="11324147" w14:textId="77777777" w:rsidR="00B25F22" w:rsidRDefault="00B25F22" w:rsidP="00B25F22">
      <w:pPr>
        <w:pStyle w:val="BodyText"/>
        <w:spacing w:before="44"/>
        <w:ind w:left="600"/>
        <w:rPr>
          <w:color w:val="221F1F"/>
        </w:rPr>
      </w:pPr>
    </w:p>
    <w:p w14:paraId="4FFF020E" w14:textId="77777777" w:rsidR="00FF5EA4" w:rsidRDefault="00FF5EA4" w:rsidP="00840E1C">
      <w:pPr>
        <w:pStyle w:val="Heading1"/>
        <w:spacing w:before="59"/>
        <w:ind w:left="0"/>
        <w:rPr>
          <w:color w:val="007434"/>
        </w:rPr>
      </w:pPr>
    </w:p>
    <w:p w14:paraId="04FEC073" w14:textId="77777777" w:rsidR="00FF5EA4" w:rsidRDefault="00FF5EA4" w:rsidP="00840E1C">
      <w:pPr>
        <w:pStyle w:val="Heading1"/>
        <w:spacing w:before="59"/>
        <w:ind w:left="0"/>
        <w:rPr>
          <w:color w:val="007434"/>
        </w:rPr>
      </w:pPr>
    </w:p>
    <w:p w14:paraId="3C29A00B" w14:textId="77777777" w:rsidR="00FF5EA4" w:rsidRDefault="00FF5EA4" w:rsidP="00840E1C">
      <w:pPr>
        <w:pStyle w:val="Heading1"/>
        <w:spacing w:before="59"/>
        <w:ind w:left="0"/>
        <w:rPr>
          <w:color w:val="007434"/>
        </w:rPr>
      </w:pPr>
    </w:p>
    <w:p w14:paraId="23ED9C8A" w14:textId="77777777" w:rsidR="00CB0C0D" w:rsidRDefault="00CB0C0D" w:rsidP="00840E1C">
      <w:pPr>
        <w:pStyle w:val="Heading1"/>
        <w:spacing w:before="59"/>
        <w:ind w:left="0"/>
        <w:rPr>
          <w:color w:val="007434"/>
        </w:rPr>
      </w:pPr>
    </w:p>
    <w:p w14:paraId="6D9B2C1A" w14:textId="77777777" w:rsidR="00B25F22" w:rsidRDefault="00CB0C0D" w:rsidP="00840E1C">
      <w:pPr>
        <w:pStyle w:val="Heading1"/>
        <w:spacing w:before="59"/>
        <w:ind w:left="0"/>
        <w:rPr>
          <w:color w:val="007434"/>
        </w:rPr>
      </w:pPr>
      <w:r>
        <w:rPr>
          <w:color w:val="007434"/>
        </w:rPr>
        <w:t xml:space="preserve">               </w:t>
      </w:r>
    </w:p>
    <w:p w14:paraId="74F7D6B5" w14:textId="77777777" w:rsidR="00B25F22" w:rsidRDefault="00B25F22" w:rsidP="00840E1C">
      <w:pPr>
        <w:pStyle w:val="Heading1"/>
        <w:spacing w:before="59"/>
        <w:ind w:left="0"/>
        <w:rPr>
          <w:color w:val="007434"/>
        </w:rPr>
      </w:pPr>
    </w:p>
    <w:p w14:paraId="62F4C1EE" w14:textId="77777777" w:rsidR="00B25F22" w:rsidRDefault="00B25F22" w:rsidP="00840E1C">
      <w:pPr>
        <w:pStyle w:val="Heading1"/>
        <w:spacing w:before="59"/>
        <w:ind w:left="0"/>
        <w:rPr>
          <w:color w:val="007434"/>
        </w:rPr>
      </w:pPr>
    </w:p>
    <w:p w14:paraId="62C0C21E" w14:textId="77777777" w:rsidR="00B25F22" w:rsidRDefault="00B25F22" w:rsidP="00840E1C">
      <w:pPr>
        <w:pStyle w:val="Heading1"/>
        <w:spacing w:before="59"/>
        <w:ind w:left="0"/>
        <w:rPr>
          <w:color w:val="007434"/>
        </w:rPr>
      </w:pPr>
    </w:p>
    <w:p w14:paraId="17E3E001" w14:textId="77777777" w:rsidR="00B25F22" w:rsidRDefault="00B25F22" w:rsidP="00840E1C">
      <w:pPr>
        <w:pStyle w:val="Heading1"/>
        <w:spacing w:before="59"/>
        <w:ind w:left="0"/>
        <w:rPr>
          <w:color w:val="007434"/>
        </w:rPr>
      </w:pPr>
    </w:p>
    <w:p w14:paraId="1C153772" w14:textId="77777777" w:rsidR="00B25F22" w:rsidRDefault="00AE27DE" w:rsidP="00840E1C">
      <w:pPr>
        <w:pStyle w:val="Heading1"/>
        <w:spacing w:before="59"/>
        <w:ind w:left="0"/>
        <w:rPr>
          <w:color w:val="007434"/>
        </w:rPr>
      </w:pPr>
      <w:r>
        <w:rPr>
          <w:noProof/>
          <w:lang w:val="ru-RU" w:eastAsia="ru-RU"/>
        </w:rPr>
        <mc:AlternateContent>
          <mc:Choice Requires="wps">
            <w:drawing>
              <wp:anchor distT="0" distB="0" distL="114300" distR="114300" simplePos="0" relativeHeight="487619072" behindDoc="1" locked="0" layoutInCell="1" allowOverlap="1" wp14:anchorId="0454225E" wp14:editId="2AB7293F">
                <wp:simplePos x="0" y="0"/>
                <wp:positionH relativeFrom="page">
                  <wp:posOffset>7110730</wp:posOffset>
                </wp:positionH>
                <wp:positionV relativeFrom="page">
                  <wp:posOffset>9808210</wp:posOffset>
                </wp:positionV>
                <wp:extent cx="247015" cy="232410"/>
                <wp:effectExtent l="0" t="0" r="635" b="1524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82E1" w14:textId="77777777" w:rsidR="00AE27DE" w:rsidRPr="00DE4C69" w:rsidRDefault="00AE27DE" w:rsidP="00AE27DE">
                            <w:pPr>
                              <w:spacing w:before="51"/>
                              <w:ind w:left="60"/>
                              <w:rPr>
                                <w:sz w:val="20"/>
                                <w:szCs w:val="20"/>
                              </w:rPr>
                            </w:pPr>
                            <w:r>
                              <w:rPr>
                                <w:sz w:val="20"/>
                                <w:szCs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4225E" id="Поле 16" o:spid="_x0000_s1028" type="#_x0000_t202" style="position:absolute;margin-left:559.9pt;margin-top:772.3pt;width:19.45pt;height:18.3pt;z-index:-1569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" filled="f" stroked="f">
                <v:textbox inset="0,0,0,0">
                  <w:txbxContent>
                    <w:p w14:paraId="6E9682E1" w14:textId="77777777" w:rsidR="00AE27DE" w:rsidRPr="00DE4C69" w:rsidRDefault="00AE27DE" w:rsidP="00AE27DE">
                      <w:pPr>
                        <w:spacing w:before="51"/>
                        <w:ind w:left="60"/>
                        <w:rPr>
                          <w:sz w:val="20"/>
                          <w:szCs w:val="20"/>
                        </w:rPr>
                      </w:pPr>
                      <w:r>
                        <w:rPr>
                          <w:sz w:val="20"/>
                          <w:szCs w:val="20"/>
                        </w:rPr>
                        <w:t>16</w:t>
                      </w:r>
                    </w:p>
                  </w:txbxContent>
                </v:textbox>
                <w10:wrap anchorx="page" anchory="page"/>
              </v:shape>
            </w:pict>
          </mc:Fallback>
        </mc:AlternateContent>
      </w:r>
    </w:p>
    <w:p w14:paraId="74FCC2EA" w14:textId="77777777" w:rsidR="00AE27DE" w:rsidRDefault="00AE27DE" w:rsidP="00840E1C">
      <w:pPr>
        <w:pStyle w:val="Heading1"/>
        <w:spacing w:before="59"/>
        <w:ind w:left="0"/>
        <w:rPr>
          <w:color w:val="007434"/>
        </w:rPr>
      </w:pPr>
    </w:p>
    <w:p w14:paraId="1FCE752F" w14:textId="77777777" w:rsidR="00AE27DE" w:rsidRDefault="00AE27DE" w:rsidP="00840E1C">
      <w:pPr>
        <w:pStyle w:val="Heading1"/>
        <w:spacing w:before="59"/>
        <w:ind w:left="0"/>
        <w:rPr>
          <w:color w:val="007434"/>
        </w:rPr>
      </w:pPr>
    </w:p>
    <w:p w14:paraId="4E724E63" w14:textId="77777777" w:rsidR="00840E1C" w:rsidRDefault="00B25F22" w:rsidP="00840E1C">
      <w:pPr>
        <w:pStyle w:val="Heading1"/>
        <w:spacing w:before="59"/>
        <w:ind w:left="0"/>
      </w:pPr>
      <w:r>
        <w:rPr>
          <w:color w:val="007434"/>
        </w:rPr>
        <w:t xml:space="preserve">                 </w:t>
      </w:r>
      <w:r w:rsidR="00CB0C0D">
        <w:rPr>
          <w:color w:val="007434"/>
        </w:rPr>
        <w:t xml:space="preserve"> </w:t>
      </w:r>
      <w:r w:rsidR="00840E1C">
        <w:rPr>
          <w:color w:val="007434"/>
        </w:rPr>
        <w:t>References</w:t>
      </w:r>
    </w:p>
    <w:p w14:paraId="1235FC4B" w14:textId="77777777" w:rsidR="00840E1C" w:rsidRDefault="00840E1C" w:rsidP="00840E1C">
      <w:pPr>
        <w:pStyle w:val="BodyText"/>
        <w:spacing w:before="11"/>
        <w:rPr>
          <w:b/>
          <w:sz w:val="21"/>
        </w:rPr>
      </w:pPr>
    </w:p>
    <w:p w14:paraId="3C1C71EF" w14:textId="77777777" w:rsidR="00B25F22" w:rsidRPr="00B25F22" w:rsidRDefault="00B25F22" w:rsidP="00B25F22">
      <w:pPr>
        <w:pStyle w:val="ListParagraph"/>
        <w:numPr>
          <w:ilvl w:val="0"/>
          <w:numId w:val="1"/>
        </w:numPr>
        <w:tabs>
          <w:tab w:val="left" w:pos="1076"/>
        </w:tabs>
        <w:ind w:right="202"/>
        <w:jc w:val="both"/>
        <w:rPr>
          <w:sz w:val="18"/>
        </w:rPr>
      </w:pPr>
      <w:proofErr w:type="spellStart"/>
      <w:r w:rsidRPr="00B25F22">
        <w:rPr>
          <w:sz w:val="18"/>
        </w:rPr>
        <w:t>Costenbader</w:t>
      </w:r>
      <w:proofErr w:type="spellEnd"/>
      <w:r w:rsidRPr="00B25F22">
        <w:rPr>
          <w:sz w:val="18"/>
        </w:rPr>
        <w:t xml:space="preserve"> FD. Infantile esotropia. Trans Am </w:t>
      </w:r>
      <w:proofErr w:type="spellStart"/>
      <w:r w:rsidRPr="00B25F22">
        <w:rPr>
          <w:sz w:val="18"/>
        </w:rPr>
        <w:t>Ophthalmol</w:t>
      </w:r>
      <w:proofErr w:type="spellEnd"/>
      <w:r w:rsidRPr="00B25F22">
        <w:rPr>
          <w:sz w:val="18"/>
        </w:rPr>
        <w:t xml:space="preserve"> Soc 1961; 59:397-429.</w:t>
      </w:r>
    </w:p>
    <w:p w14:paraId="2A4BA981" w14:textId="77777777" w:rsidR="00B25F22" w:rsidRPr="00B25F22" w:rsidRDefault="00B25F22" w:rsidP="00B25F22">
      <w:pPr>
        <w:pStyle w:val="ListParagraph"/>
        <w:numPr>
          <w:ilvl w:val="0"/>
          <w:numId w:val="1"/>
        </w:numPr>
        <w:tabs>
          <w:tab w:val="left" w:pos="1076"/>
        </w:tabs>
        <w:ind w:right="202"/>
        <w:jc w:val="both"/>
        <w:rPr>
          <w:sz w:val="18"/>
        </w:rPr>
      </w:pPr>
      <w:r w:rsidRPr="00B25F22">
        <w:rPr>
          <w:sz w:val="18"/>
        </w:rPr>
        <w:t xml:space="preserve">Von </w:t>
      </w:r>
      <w:proofErr w:type="spellStart"/>
      <w:r w:rsidRPr="00B25F22">
        <w:rPr>
          <w:sz w:val="18"/>
        </w:rPr>
        <w:t>Noorden</w:t>
      </w:r>
      <w:proofErr w:type="spellEnd"/>
      <w:r w:rsidRPr="00B25F22">
        <w:rPr>
          <w:sz w:val="18"/>
        </w:rPr>
        <w:t xml:space="preserve"> GK. A reassessment of infantile esotropia. XLIV Edward Jackson memorial lecture. Am J </w:t>
      </w:r>
      <w:proofErr w:type="spellStart"/>
      <w:r w:rsidRPr="00B25F22">
        <w:rPr>
          <w:sz w:val="18"/>
        </w:rPr>
        <w:t>Ophthalmol</w:t>
      </w:r>
      <w:proofErr w:type="spellEnd"/>
      <w:r w:rsidRPr="00B25F22">
        <w:rPr>
          <w:sz w:val="18"/>
        </w:rPr>
        <w:t xml:space="preserve"> 1988;105(1):1-10. </w:t>
      </w:r>
      <w:proofErr w:type="spellStart"/>
      <w:r w:rsidRPr="00B25F22">
        <w:rPr>
          <w:sz w:val="18"/>
        </w:rPr>
        <w:t>doi</w:t>
      </w:r>
      <w:proofErr w:type="spellEnd"/>
      <w:r w:rsidRPr="00B25F22">
        <w:rPr>
          <w:sz w:val="18"/>
        </w:rPr>
        <w:t xml:space="preserve">: https://doi.org/10.1016/0002- 9394(88)90113Greenberg AE, </w:t>
      </w:r>
      <w:proofErr w:type="spellStart"/>
      <w:r w:rsidRPr="00B25F22">
        <w:rPr>
          <w:sz w:val="18"/>
        </w:rPr>
        <w:t>Mohney</w:t>
      </w:r>
      <w:proofErr w:type="spellEnd"/>
      <w:r w:rsidRPr="00B25F22">
        <w:rPr>
          <w:sz w:val="18"/>
        </w:rPr>
        <w:t xml:space="preserve"> BG, Diehl NN, Burke JP. Incidence and types of childhood esotropia: a population-based study. Ophthalmology 2007;114(1):170-174. </w:t>
      </w:r>
      <w:proofErr w:type="spellStart"/>
      <w:r w:rsidRPr="00B25F22">
        <w:rPr>
          <w:sz w:val="18"/>
        </w:rPr>
        <w:t>doi</w:t>
      </w:r>
      <w:proofErr w:type="spellEnd"/>
      <w:r w:rsidRPr="00B25F22">
        <w:rPr>
          <w:sz w:val="18"/>
        </w:rPr>
        <w:t>: 10.1016/j.ophtha.2006.05.072</w:t>
      </w:r>
    </w:p>
    <w:p w14:paraId="33B27EE0" w14:textId="77777777" w:rsidR="00B25F22" w:rsidRPr="00B25F22" w:rsidRDefault="00B25F22" w:rsidP="00B25F22">
      <w:pPr>
        <w:pStyle w:val="ListParagraph"/>
        <w:numPr>
          <w:ilvl w:val="0"/>
          <w:numId w:val="1"/>
        </w:numPr>
        <w:tabs>
          <w:tab w:val="left" w:pos="1076"/>
        </w:tabs>
        <w:ind w:right="202"/>
        <w:jc w:val="both"/>
        <w:rPr>
          <w:sz w:val="18"/>
        </w:rPr>
      </w:pPr>
      <w:proofErr w:type="spellStart"/>
      <w:r w:rsidRPr="00B25F22">
        <w:rPr>
          <w:sz w:val="18"/>
        </w:rPr>
        <w:t>Louwagie</w:t>
      </w:r>
      <w:proofErr w:type="spellEnd"/>
      <w:r w:rsidRPr="00B25F22">
        <w:rPr>
          <w:sz w:val="18"/>
        </w:rPr>
        <w:t xml:space="preserve"> CR, Diehl NN, Greenberg AE, </w:t>
      </w:r>
      <w:proofErr w:type="spellStart"/>
      <w:r w:rsidRPr="00B25F22">
        <w:rPr>
          <w:sz w:val="18"/>
        </w:rPr>
        <w:t>Mohney</w:t>
      </w:r>
      <w:proofErr w:type="spellEnd"/>
      <w:r w:rsidRPr="00B25F22">
        <w:rPr>
          <w:sz w:val="18"/>
        </w:rPr>
        <w:t xml:space="preserve"> BG. Is the incidence of infantile esotropia </w:t>
      </w:r>
      <w:proofErr w:type="gramStart"/>
      <w:r w:rsidRPr="00B25F22">
        <w:rPr>
          <w:sz w:val="18"/>
        </w:rPr>
        <w:t>declining?:</w:t>
      </w:r>
      <w:proofErr w:type="gramEnd"/>
      <w:r w:rsidRPr="00B25F22">
        <w:rPr>
          <w:sz w:val="18"/>
        </w:rPr>
        <w:t xml:space="preserve"> a population-based study from Olmsted County, Minnesota, 1965 to 1994. Arch </w:t>
      </w:r>
      <w:proofErr w:type="spellStart"/>
      <w:r w:rsidRPr="00B25F22">
        <w:rPr>
          <w:sz w:val="18"/>
        </w:rPr>
        <w:t>Ophthalmol</w:t>
      </w:r>
      <w:proofErr w:type="spellEnd"/>
      <w:r w:rsidRPr="00B25F22">
        <w:rPr>
          <w:sz w:val="18"/>
        </w:rPr>
        <w:t xml:space="preserve"> 2009;127(2):200-3. </w:t>
      </w:r>
      <w:proofErr w:type="spellStart"/>
      <w:r w:rsidRPr="00B25F22">
        <w:rPr>
          <w:sz w:val="18"/>
        </w:rPr>
        <w:t>doi</w:t>
      </w:r>
      <w:proofErr w:type="spellEnd"/>
      <w:r w:rsidRPr="00B25F22">
        <w:rPr>
          <w:sz w:val="18"/>
        </w:rPr>
        <w:t>: 10.1001/archophthalmol.2008.568</w:t>
      </w:r>
    </w:p>
    <w:p w14:paraId="61BA1603" w14:textId="77777777" w:rsidR="00B25F22" w:rsidRPr="00B25F22" w:rsidRDefault="00B25F22" w:rsidP="00B25F22">
      <w:pPr>
        <w:pStyle w:val="ListParagraph"/>
        <w:numPr>
          <w:ilvl w:val="0"/>
          <w:numId w:val="1"/>
        </w:numPr>
        <w:tabs>
          <w:tab w:val="left" w:pos="1076"/>
        </w:tabs>
        <w:ind w:right="202"/>
        <w:jc w:val="both"/>
        <w:rPr>
          <w:sz w:val="18"/>
        </w:rPr>
      </w:pPr>
      <w:r>
        <w:rPr>
          <w:sz w:val="18"/>
        </w:rPr>
        <w:t xml:space="preserve">  </w:t>
      </w:r>
      <w:proofErr w:type="spellStart"/>
      <w:r w:rsidRPr="00B25F22">
        <w:rPr>
          <w:sz w:val="18"/>
        </w:rPr>
        <w:t>Mohney</w:t>
      </w:r>
      <w:proofErr w:type="spellEnd"/>
      <w:r w:rsidRPr="00B25F22">
        <w:rPr>
          <w:sz w:val="18"/>
        </w:rPr>
        <w:t xml:space="preserve"> BG, Erie JC, Hodge DO, Jacobsen SJ. Congenital esotropia in Olmsted County, Minnesota. Ophthalmology 1998; 105(5):846-50. </w:t>
      </w:r>
      <w:proofErr w:type="spellStart"/>
      <w:r w:rsidRPr="00B25F22">
        <w:rPr>
          <w:sz w:val="18"/>
        </w:rPr>
        <w:t>doi</w:t>
      </w:r>
      <w:proofErr w:type="spellEnd"/>
      <w:r w:rsidRPr="00B25F22">
        <w:rPr>
          <w:sz w:val="18"/>
        </w:rPr>
        <w:t>: 10.1016/S0161-6420(98)95024-2</w:t>
      </w:r>
    </w:p>
    <w:p w14:paraId="3AEB6B99" w14:textId="77777777" w:rsidR="00B25F22" w:rsidRPr="00B25F22" w:rsidRDefault="00B25F22" w:rsidP="00B25F22">
      <w:pPr>
        <w:pStyle w:val="ListParagraph"/>
        <w:numPr>
          <w:ilvl w:val="0"/>
          <w:numId w:val="1"/>
        </w:numPr>
        <w:tabs>
          <w:tab w:val="left" w:pos="1076"/>
        </w:tabs>
        <w:ind w:right="202"/>
        <w:jc w:val="both"/>
        <w:rPr>
          <w:sz w:val="18"/>
        </w:rPr>
      </w:pPr>
      <w:proofErr w:type="spellStart"/>
      <w:r w:rsidRPr="00B25F22">
        <w:rPr>
          <w:sz w:val="18"/>
        </w:rPr>
        <w:t>Mohney</w:t>
      </w:r>
      <w:proofErr w:type="spellEnd"/>
      <w:r w:rsidRPr="00B25F22">
        <w:rPr>
          <w:sz w:val="18"/>
        </w:rPr>
        <w:t xml:space="preserve"> BG. Common forms of childhood strabismus in an incidence cohort. Am J </w:t>
      </w:r>
      <w:proofErr w:type="spellStart"/>
      <w:r w:rsidRPr="00B25F22">
        <w:rPr>
          <w:sz w:val="18"/>
        </w:rPr>
        <w:t>Ophthalmol</w:t>
      </w:r>
      <w:proofErr w:type="spellEnd"/>
    </w:p>
    <w:p w14:paraId="748BA5BE" w14:textId="77777777" w:rsidR="00B25F22" w:rsidRPr="00B25F22" w:rsidRDefault="00B25F22" w:rsidP="00B25F22">
      <w:pPr>
        <w:pStyle w:val="ListParagraph"/>
        <w:tabs>
          <w:tab w:val="left" w:pos="1076"/>
        </w:tabs>
        <w:ind w:right="202" w:firstLine="0"/>
        <w:rPr>
          <w:sz w:val="18"/>
        </w:rPr>
      </w:pPr>
      <w:r w:rsidRPr="00B25F22">
        <w:rPr>
          <w:sz w:val="18"/>
        </w:rPr>
        <w:t xml:space="preserve">2007;144(3):465-7. </w:t>
      </w:r>
      <w:proofErr w:type="spellStart"/>
      <w:r w:rsidRPr="00B25F22">
        <w:rPr>
          <w:sz w:val="18"/>
        </w:rPr>
        <w:t>doi</w:t>
      </w:r>
      <w:proofErr w:type="spellEnd"/>
      <w:r w:rsidRPr="00B25F22">
        <w:rPr>
          <w:sz w:val="18"/>
        </w:rPr>
        <w:t>: 10.1016/j.ajo.2007.06.011</w:t>
      </w:r>
    </w:p>
    <w:p w14:paraId="2C627012" w14:textId="77777777" w:rsidR="00B25F22" w:rsidRPr="00B25F22" w:rsidRDefault="00B25F22" w:rsidP="00B25F22">
      <w:pPr>
        <w:pStyle w:val="ListParagraph"/>
        <w:numPr>
          <w:ilvl w:val="0"/>
          <w:numId w:val="1"/>
        </w:numPr>
        <w:tabs>
          <w:tab w:val="left" w:pos="1076"/>
        </w:tabs>
        <w:ind w:right="202"/>
        <w:jc w:val="both"/>
        <w:rPr>
          <w:sz w:val="18"/>
        </w:rPr>
      </w:pPr>
      <w:r w:rsidRPr="00B25F22">
        <w:rPr>
          <w:sz w:val="18"/>
        </w:rPr>
        <w:t xml:space="preserve">Charles S, Moore A. Results of early surgery for infantile esotropia in normal and neurologically impaired infants. Eye </w:t>
      </w:r>
      <w:proofErr w:type="gramStart"/>
      <w:r w:rsidRPr="00B25F22">
        <w:rPr>
          <w:sz w:val="18"/>
        </w:rPr>
        <w:t>1992;6:603</w:t>
      </w:r>
      <w:proofErr w:type="gramEnd"/>
      <w:r w:rsidRPr="00B25F22">
        <w:rPr>
          <w:sz w:val="18"/>
        </w:rPr>
        <w:t>-6.</w:t>
      </w:r>
    </w:p>
    <w:p w14:paraId="57723ABB" w14:textId="77777777" w:rsidR="00B25F22" w:rsidRPr="00B25F22" w:rsidRDefault="00B25F22" w:rsidP="00B25F22">
      <w:pPr>
        <w:pStyle w:val="ListParagraph"/>
        <w:numPr>
          <w:ilvl w:val="0"/>
          <w:numId w:val="1"/>
        </w:numPr>
        <w:tabs>
          <w:tab w:val="left" w:pos="1076"/>
        </w:tabs>
        <w:ind w:right="202"/>
        <w:jc w:val="both"/>
        <w:rPr>
          <w:sz w:val="18"/>
        </w:rPr>
      </w:pPr>
      <w:r w:rsidRPr="00B25F22">
        <w:rPr>
          <w:sz w:val="18"/>
        </w:rPr>
        <w:t xml:space="preserve">Holman RE, Merritt JC. Infantile esotropia: results in the neurologic impaired and “normal” child at NCMH (six years). J </w:t>
      </w:r>
      <w:proofErr w:type="spellStart"/>
      <w:r w:rsidRPr="00B25F22">
        <w:rPr>
          <w:sz w:val="18"/>
        </w:rPr>
        <w:t>Pediatr</w:t>
      </w:r>
      <w:proofErr w:type="spellEnd"/>
      <w:r w:rsidRPr="00B25F22">
        <w:rPr>
          <w:sz w:val="18"/>
        </w:rPr>
        <w:t xml:space="preserve"> </w:t>
      </w:r>
      <w:proofErr w:type="spellStart"/>
      <w:r w:rsidRPr="00B25F22">
        <w:rPr>
          <w:sz w:val="18"/>
        </w:rPr>
        <w:t>Ophthalmol</w:t>
      </w:r>
      <w:proofErr w:type="spellEnd"/>
      <w:r w:rsidRPr="00B25F22">
        <w:rPr>
          <w:sz w:val="18"/>
        </w:rPr>
        <w:t xml:space="preserve"> Strabismus 1986;23(1):41-45. https://www.ncbi.nlm.nih.gov/pubmed/3950844</w:t>
      </w:r>
    </w:p>
    <w:p w14:paraId="5443E9C1" w14:textId="77777777" w:rsidR="00B25F22" w:rsidRPr="00B25F22" w:rsidRDefault="00B25F22" w:rsidP="00B25F22">
      <w:pPr>
        <w:pStyle w:val="ListParagraph"/>
        <w:numPr>
          <w:ilvl w:val="0"/>
          <w:numId w:val="1"/>
        </w:numPr>
        <w:tabs>
          <w:tab w:val="left" w:pos="1076"/>
        </w:tabs>
        <w:ind w:right="202"/>
        <w:jc w:val="both"/>
        <w:rPr>
          <w:sz w:val="18"/>
        </w:rPr>
      </w:pPr>
      <w:r w:rsidRPr="00B25F22">
        <w:rPr>
          <w:sz w:val="18"/>
        </w:rPr>
        <w:t xml:space="preserve">Yan XR, Jiao WZ, Li ZW, Xu WW, Wang LH. Performance of the </w:t>
      </w:r>
      <w:proofErr w:type="spellStart"/>
      <w:r w:rsidRPr="00B25F22">
        <w:rPr>
          <w:sz w:val="18"/>
        </w:rPr>
        <w:t>Plusoptix</w:t>
      </w:r>
      <w:proofErr w:type="spellEnd"/>
      <w:r w:rsidRPr="00B25F22">
        <w:rPr>
          <w:sz w:val="18"/>
        </w:rPr>
        <w:t xml:space="preserve"> A09 </w:t>
      </w:r>
      <w:proofErr w:type="spellStart"/>
      <w:r w:rsidRPr="00B25F22">
        <w:rPr>
          <w:sz w:val="18"/>
        </w:rPr>
        <w:t>Photoscreener</w:t>
      </w:r>
      <w:proofErr w:type="spellEnd"/>
      <w:r w:rsidRPr="00B25F22">
        <w:rPr>
          <w:sz w:val="18"/>
        </w:rPr>
        <w:t xml:space="preserve"> in Detecting Amblyopia Risk Factors in Chinese Children Attending an Eye Clinic </w:t>
      </w:r>
      <w:proofErr w:type="spellStart"/>
      <w:r w:rsidRPr="00B25F22">
        <w:rPr>
          <w:sz w:val="18"/>
        </w:rPr>
        <w:t>PLoS</w:t>
      </w:r>
      <w:proofErr w:type="spellEnd"/>
      <w:r w:rsidRPr="00B25F22">
        <w:rPr>
          <w:sz w:val="18"/>
        </w:rPr>
        <w:t xml:space="preserve"> One. 2015;10(6): </w:t>
      </w:r>
      <w:proofErr w:type="spellStart"/>
      <w:r w:rsidRPr="00B25F22">
        <w:rPr>
          <w:sz w:val="18"/>
        </w:rPr>
        <w:t>doi</w:t>
      </w:r>
      <w:proofErr w:type="spellEnd"/>
      <w:r w:rsidRPr="00B25F22">
        <w:rPr>
          <w:sz w:val="18"/>
        </w:rPr>
        <w:t>: 10.1371/journal.pone.0126052</w:t>
      </w:r>
    </w:p>
    <w:p w14:paraId="4C6B7870" w14:textId="77777777" w:rsidR="00B25F22" w:rsidRPr="00B25F22" w:rsidRDefault="00B25F22" w:rsidP="00B25F22">
      <w:pPr>
        <w:pStyle w:val="ListParagraph"/>
        <w:numPr>
          <w:ilvl w:val="0"/>
          <w:numId w:val="1"/>
        </w:numPr>
        <w:tabs>
          <w:tab w:val="left" w:pos="1076"/>
        </w:tabs>
        <w:ind w:right="202"/>
        <w:jc w:val="both"/>
        <w:rPr>
          <w:sz w:val="18"/>
        </w:rPr>
      </w:pPr>
      <w:r w:rsidRPr="00B25F22">
        <w:rPr>
          <w:sz w:val="18"/>
        </w:rPr>
        <w:t xml:space="preserve">Hajiyev RV, </w:t>
      </w:r>
      <w:proofErr w:type="spellStart"/>
      <w:r w:rsidRPr="00B25F22">
        <w:rPr>
          <w:sz w:val="18"/>
        </w:rPr>
        <w:t>Hajiyeva</w:t>
      </w:r>
      <w:proofErr w:type="spellEnd"/>
      <w:r w:rsidRPr="00B25F22">
        <w:rPr>
          <w:sz w:val="18"/>
        </w:rPr>
        <w:t xml:space="preserve"> NR. Anisometropia as the main factor in the development of friendly convergent strabismus in children under two years of age </w:t>
      </w:r>
      <w:proofErr w:type="spellStart"/>
      <w:r w:rsidRPr="00B25F22">
        <w:rPr>
          <w:sz w:val="18"/>
        </w:rPr>
        <w:t>Oftalmologiya</w:t>
      </w:r>
      <w:proofErr w:type="spellEnd"/>
      <w:r w:rsidRPr="00B25F22">
        <w:rPr>
          <w:sz w:val="18"/>
        </w:rPr>
        <w:t xml:space="preserve"> 2011; 5(1):64-68. (in Russian)</w:t>
      </w:r>
    </w:p>
    <w:p w14:paraId="51F84D08" w14:textId="77777777" w:rsidR="00B25F22" w:rsidRPr="00B25F22" w:rsidRDefault="00B25F22" w:rsidP="00B25F22">
      <w:pPr>
        <w:pStyle w:val="ListParagraph"/>
        <w:numPr>
          <w:ilvl w:val="0"/>
          <w:numId w:val="1"/>
        </w:numPr>
        <w:tabs>
          <w:tab w:val="left" w:pos="1076"/>
        </w:tabs>
        <w:ind w:right="202"/>
        <w:jc w:val="both"/>
        <w:rPr>
          <w:sz w:val="18"/>
        </w:rPr>
      </w:pPr>
      <w:r w:rsidRPr="00B25F22">
        <w:rPr>
          <w:sz w:val="18"/>
        </w:rPr>
        <w:t xml:space="preserve">Kasimov EM, </w:t>
      </w:r>
      <w:proofErr w:type="spellStart"/>
      <w:r w:rsidRPr="00B25F22">
        <w:rPr>
          <w:sz w:val="18"/>
        </w:rPr>
        <w:t>Hajiyeva</w:t>
      </w:r>
      <w:proofErr w:type="spellEnd"/>
      <w:r w:rsidRPr="00B25F22">
        <w:rPr>
          <w:sz w:val="18"/>
        </w:rPr>
        <w:t xml:space="preserve"> NR. Early correction of esotropia in children up to 3 years. </w:t>
      </w:r>
      <w:proofErr w:type="spellStart"/>
      <w:r w:rsidRPr="00B25F22">
        <w:rPr>
          <w:sz w:val="18"/>
        </w:rPr>
        <w:t>Oftalmologiya</w:t>
      </w:r>
      <w:proofErr w:type="spellEnd"/>
    </w:p>
    <w:p w14:paraId="3DB01EC6" w14:textId="77777777" w:rsidR="00840E1C" w:rsidRDefault="00B25F22" w:rsidP="00B25F22">
      <w:pPr>
        <w:pStyle w:val="ListParagraph"/>
        <w:tabs>
          <w:tab w:val="left" w:pos="1076"/>
        </w:tabs>
        <w:ind w:right="202" w:firstLine="0"/>
        <w:rPr>
          <w:sz w:val="17"/>
        </w:rPr>
      </w:pPr>
      <w:r w:rsidRPr="00B25F22">
        <w:rPr>
          <w:sz w:val="18"/>
        </w:rPr>
        <w:t>2012;8(1</w:t>
      </w:r>
      <w:proofErr w:type="gramStart"/>
      <w:r w:rsidRPr="00B25F22">
        <w:rPr>
          <w:sz w:val="18"/>
        </w:rPr>
        <w:t>):81-87.</w:t>
      </w:r>
      <w:r>
        <w:rPr>
          <w:sz w:val="18"/>
        </w:rPr>
        <w:t>pdf</w:t>
      </w:r>
      <w:proofErr w:type="gramEnd"/>
      <w:r>
        <w:rPr>
          <w:sz w:val="18"/>
        </w:rPr>
        <w:t xml:space="preserve"> (in Russian). </w:t>
      </w:r>
      <w:r w:rsidRPr="00B25F22">
        <w:rPr>
          <w:sz w:val="18"/>
        </w:rPr>
        <w:t>http://oftalmologiya.az/journal/articles/2012/08/81-</w:t>
      </w:r>
    </w:p>
    <w:p w14:paraId="289956DE" w14:textId="77777777" w:rsidR="00CB0C0D" w:rsidRDefault="00CB0C0D" w:rsidP="00840E1C">
      <w:pPr>
        <w:pStyle w:val="BodyText"/>
        <w:spacing w:before="13"/>
        <w:rPr>
          <w:sz w:val="17"/>
        </w:rPr>
      </w:pPr>
    </w:p>
    <w:p w14:paraId="1DA63A53" w14:textId="77777777" w:rsidR="00840E1C" w:rsidRDefault="00840E1C" w:rsidP="00840E1C">
      <w:pPr>
        <w:pStyle w:val="BodyText"/>
        <w:spacing w:before="13"/>
        <w:rPr>
          <w:sz w:val="17"/>
        </w:rPr>
      </w:pPr>
    </w:p>
    <w:p w14:paraId="0D18340F" w14:textId="77777777" w:rsidR="000F68C4" w:rsidRDefault="000F68C4">
      <w:pPr>
        <w:spacing w:before="1"/>
        <w:ind w:left="739"/>
        <w:rPr>
          <w:b/>
          <w:i/>
          <w:sz w:val="18"/>
        </w:rPr>
      </w:pPr>
    </w:p>
    <w:p w14:paraId="7491D5E0" w14:textId="77777777" w:rsidR="00FF5EA4" w:rsidRDefault="00FF5EA4" w:rsidP="00840E1C">
      <w:pPr>
        <w:pStyle w:val="BodyText"/>
        <w:spacing w:before="10"/>
        <w:rPr>
          <w:b/>
        </w:rPr>
      </w:pPr>
    </w:p>
    <w:p w14:paraId="19C6D595" w14:textId="77777777" w:rsidR="00840E1C" w:rsidRDefault="00840E1C" w:rsidP="00840E1C">
      <w:pPr>
        <w:pStyle w:val="BodyText"/>
        <w:spacing w:before="10"/>
        <w:rPr>
          <w:b/>
        </w:rPr>
      </w:pPr>
    </w:p>
    <w:p w14:paraId="7BFC7B7C" w14:textId="77777777" w:rsidR="00840E1C" w:rsidRDefault="00840E1C" w:rsidP="00840E1C">
      <w:pPr>
        <w:pStyle w:val="BodyText"/>
        <w:spacing w:before="10"/>
        <w:rPr>
          <w:b/>
        </w:rPr>
      </w:pPr>
    </w:p>
    <w:p w14:paraId="201A3365" w14:textId="77777777" w:rsidR="00B25F22" w:rsidRDefault="00B25F22" w:rsidP="00840E1C">
      <w:pPr>
        <w:pStyle w:val="BodyText"/>
        <w:spacing w:before="10"/>
        <w:rPr>
          <w:b/>
        </w:rPr>
      </w:pPr>
    </w:p>
    <w:p w14:paraId="28325A2C" w14:textId="77777777" w:rsidR="00B25F22" w:rsidRDefault="00B25F22" w:rsidP="00840E1C">
      <w:pPr>
        <w:pStyle w:val="BodyText"/>
        <w:spacing w:before="10"/>
        <w:rPr>
          <w:b/>
        </w:rPr>
      </w:pPr>
    </w:p>
    <w:p w14:paraId="2EBA1178" w14:textId="77777777" w:rsidR="00B25F22" w:rsidRDefault="00B25F22" w:rsidP="00840E1C">
      <w:pPr>
        <w:pStyle w:val="BodyText"/>
        <w:spacing w:before="10"/>
        <w:rPr>
          <w:b/>
        </w:rPr>
      </w:pPr>
    </w:p>
    <w:p w14:paraId="333CE703" w14:textId="77777777" w:rsidR="00B25F22" w:rsidRDefault="00B25F22" w:rsidP="00840E1C">
      <w:pPr>
        <w:pStyle w:val="BodyText"/>
        <w:spacing w:before="10"/>
        <w:rPr>
          <w:b/>
        </w:rPr>
      </w:pPr>
    </w:p>
    <w:p w14:paraId="42771D54" w14:textId="77777777" w:rsidR="00B25F22" w:rsidRDefault="00B25F22" w:rsidP="00840E1C">
      <w:pPr>
        <w:pStyle w:val="BodyText"/>
        <w:spacing w:before="10"/>
        <w:rPr>
          <w:b/>
        </w:rPr>
      </w:pPr>
    </w:p>
    <w:p w14:paraId="6EAD050A" w14:textId="77777777" w:rsidR="00B25F22" w:rsidRDefault="00B25F22" w:rsidP="00840E1C">
      <w:pPr>
        <w:pStyle w:val="BodyText"/>
        <w:spacing w:before="10"/>
        <w:rPr>
          <w:b/>
        </w:rPr>
      </w:pPr>
    </w:p>
    <w:p w14:paraId="7EA7558D" w14:textId="77777777" w:rsidR="00B25F22" w:rsidRDefault="00B25F22" w:rsidP="00840E1C">
      <w:pPr>
        <w:pStyle w:val="BodyText"/>
        <w:spacing w:before="10"/>
        <w:rPr>
          <w:b/>
        </w:rPr>
      </w:pPr>
    </w:p>
    <w:p w14:paraId="748A0B6A" w14:textId="77777777" w:rsidR="00B25F22" w:rsidRDefault="00B25F22" w:rsidP="00840E1C">
      <w:pPr>
        <w:pStyle w:val="BodyText"/>
        <w:spacing w:before="10"/>
        <w:rPr>
          <w:b/>
        </w:rPr>
      </w:pPr>
    </w:p>
    <w:p w14:paraId="6EE4D1D3" w14:textId="77777777" w:rsidR="00B25F22" w:rsidRDefault="00B25F22" w:rsidP="00840E1C">
      <w:pPr>
        <w:pStyle w:val="BodyText"/>
        <w:spacing w:before="10"/>
        <w:rPr>
          <w:b/>
        </w:rPr>
      </w:pPr>
    </w:p>
    <w:p w14:paraId="5B527048" w14:textId="77777777" w:rsidR="00B25F22" w:rsidRDefault="00B25F22" w:rsidP="00840E1C">
      <w:pPr>
        <w:pStyle w:val="BodyText"/>
        <w:spacing w:before="10"/>
        <w:rPr>
          <w:b/>
        </w:rPr>
      </w:pPr>
    </w:p>
    <w:p w14:paraId="04AA51E7" w14:textId="77777777" w:rsidR="00B25F22" w:rsidRDefault="00B25F22" w:rsidP="00840E1C">
      <w:pPr>
        <w:pStyle w:val="BodyText"/>
        <w:spacing w:before="10"/>
        <w:rPr>
          <w:b/>
        </w:rPr>
      </w:pPr>
    </w:p>
    <w:p w14:paraId="1514B2EF" w14:textId="77777777" w:rsidR="00B25F22" w:rsidRDefault="00B25F22" w:rsidP="00840E1C">
      <w:pPr>
        <w:pStyle w:val="BodyText"/>
        <w:spacing w:before="10"/>
        <w:rPr>
          <w:b/>
        </w:rPr>
      </w:pPr>
    </w:p>
    <w:p w14:paraId="56212E26" w14:textId="77777777" w:rsidR="00B25F22" w:rsidRDefault="00B25F22" w:rsidP="00840E1C">
      <w:pPr>
        <w:pStyle w:val="BodyText"/>
        <w:spacing w:before="10"/>
        <w:rPr>
          <w:b/>
        </w:rPr>
      </w:pPr>
    </w:p>
    <w:p w14:paraId="51F451E7" w14:textId="77777777" w:rsidR="00B25F22" w:rsidRDefault="00B25F22" w:rsidP="00840E1C">
      <w:pPr>
        <w:pStyle w:val="BodyText"/>
        <w:spacing w:before="10"/>
        <w:rPr>
          <w:b/>
        </w:rPr>
      </w:pPr>
    </w:p>
    <w:p w14:paraId="24F6EC8D" w14:textId="77777777" w:rsidR="00B25F22" w:rsidRDefault="00B25F22" w:rsidP="00840E1C">
      <w:pPr>
        <w:pStyle w:val="BodyText"/>
        <w:spacing w:before="10"/>
        <w:rPr>
          <w:b/>
        </w:rPr>
      </w:pPr>
    </w:p>
    <w:p w14:paraId="2FDDAAB3" w14:textId="77777777" w:rsidR="00B25F22" w:rsidRDefault="00B25F22" w:rsidP="00840E1C">
      <w:pPr>
        <w:pStyle w:val="BodyText"/>
        <w:spacing w:before="10"/>
        <w:rPr>
          <w:b/>
        </w:rPr>
      </w:pPr>
    </w:p>
    <w:p w14:paraId="65EA67D2" w14:textId="77777777" w:rsidR="00B25F22" w:rsidRDefault="00B25F22" w:rsidP="00840E1C">
      <w:pPr>
        <w:pStyle w:val="BodyText"/>
        <w:spacing w:before="10"/>
        <w:rPr>
          <w:b/>
        </w:rPr>
      </w:pPr>
    </w:p>
    <w:p w14:paraId="6C9DD879" w14:textId="77777777" w:rsidR="00B25F22" w:rsidRDefault="00B25F22" w:rsidP="00840E1C">
      <w:pPr>
        <w:pStyle w:val="BodyText"/>
        <w:spacing w:before="10"/>
        <w:rPr>
          <w:b/>
        </w:rPr>
      </w:pPr>
    </w:p>
    <w:p w14:paraId="7E869D74" w14:textId="77777777" w:rsidR="00B25F22" w:rsidRDefault="00B25F22" w:rsidP="00840E1C">
      <w:pPr>
        <w:pStyle w:val="BodyText"/>
        <w:spacing w:before="10"/>
        <w:rPr>
          <w:b/>
        </w:rPr>
      </w:pPr>
    </w:p>
    <w:p w14:paraId="0D5362F4" w14:textId="77777777" w:rsidR="00B25F22" w:rsidRDefault="00B25F22" w:rsidP="00840E1C">
      <w:pPr>
        <w:pStyle w:val="BodyText"/>
        <w:spacing w:before="10"/>
        <w:rPr>
          <w:b/>
        </w:rPr>
      </w:pPr>
    </w:p>
    <w:p w14:paraId="5307EF33" w14:textId="77777777" w:rsidR="00B25F22" w:rsidRDefault="00B25F22" w:rsidP="00840E1C">
      <w:pPr>
        <w:pStyle w:val="BodyText"/>
        <w:spacing w:before="10"/>
        <w:rPr>
          <w:b/>
        </w:rPr>
      </w:pPr>
    </w:p>
    <w:p w14:paraId="72705915" w14:textId="77777777" w:rsidR="00B25F22" w:rsidRDefault="00B25F22" w:rsidP="00840E1C">
      <w:pPr>
        <w:pStyle w:val="BodyText"/>
        <w:spacing w:before="10"/>
        <w:rPr>
          <w:b/>
        </w:rPr>
      </w:pPr>
    </w:p>
    <w:p w14:paraId="5B166780" w14:textId="77777777" w:rsidR="00B25F22" w:rsidRDefault="00B25F22" w:rsidP="00840E1C">
      <w:pPr>
        <w:pStyle w:val="BodyText"/>
        <w:spacing w:before="10"/>
        <w:rPr>
          <w:b/>
        </w:rPr>
      </w:pPr>
    </w:p>
    <w:p w14:paraId="058D707F" w14:textId="77777777" w:rsidR="00B25F22" w:rsidRDefault="00B25F22" w:rsidP="00840E1C">
      <w:pPr>
        <w:pStyle w:val="BodyText"/>
        <w:spacing w:before="10"/>
        <w:rPr>
          <w:b/>
        </w:rPr>
      </w:pPr>
    </w:p>
    <w:p w14:paraId="1E216732" w14:textId="77777777" w:rsidR="00B25F22" w:rsidRDefault="00B25F22" w:rsidP="00840E1C">
      <w:pPr>
        <w:pStyle w:val="BodyText"/>
        <w:spacing w:before="10"/>
        <w:rPr>
          <w:b/>
        </w:rPr>
      </w:pPr>
    </w:p>
    <w:p w14:paraId="02809F57" w14:textId="77777777" w:rsidR="00B25F22" w:rsidRDefault="00B25F22" w:rsidP="00840E1C">
      <w:pPr>
        <w:pStyle w:val="BodyText"/>
        <w:spacing w:before="10"/>
        <w:rPr>
          <w:b/>
        </w:rPr>
      </w:pPr>
    </w:p>
    <w:p w14:paraId="1B6D8C99" w14:textId="77777777" w:rsidR="00B25F22" w:rsidRDefault="00B25F22" w:rsidP="00840E1C">
      <w:pPr>
        <w:pStyle w:val="BodyText"/>
        <w:spacing w:before="10"/>
        <w:rPr>
          <w:b/>
        </w:rPr>
      </w:pPr>
    </w:p>
    <w:p w14:paraId="54B781B4" w14:textId="77777777" w:rsidR="00B25F22" w:rsidRDefault="00B25F22" w:rsidP="00840E1C">
      <w:pPr>
        <w:pStyle w:val="BodyText"/>
        <w:spacing w:before="10"/>
        <w:rPr>
          <w:b/>
        </w:rPr>
      </w:pPr>
    </w:p>
    <w:p w14:paraId="1EF7C91C" w14:textId="77777777" w:rsidR="00B25F22" w:rsidRDefault="00B25F22" w:rsidP="00840E1C">
      <w:pPr>
        <w:pStyle w:val="BodyText"/>
        <w:spacing w:before="10"/>
        <w:rPr>
          <w:b/>
        </w:rPr>
      </w:pPr>
    </w:p>
    <w:p w14:paraId="22EAEE2C" w14:textId="77777777" w:rsidR="00B25F22" w:rsidRDefault="00B25F22" w:rsidP="00840E1C">
      <w:pPr>
        <w:pStyle w:val="BodyText"/>
        <w:spacing w:before="10"/>
        <w:rPr>
          <w:b/>
        </w:rPr>
      </w:pPr>
    </w:p>
    <w:p w14:paraId="29BFCDE6" w14:textId="77777777" w:rsidR="00B25F22" w:rsidRDefault="00B25F22" w:rsidP="00840E1C">
      <w:pPr>
        <w:pStyle w:val="BodyText"/>
        <w:spacing w:before="10"/>
        <w:rPr>
          <w:b/>
        </w:rPr>
      </w:pPr>
    </w:p>
    <w:p w14:paraId="3E4AC812" w14:textId="77777777" w:rsidR="00B25F22" w:rsidRDefault="00B25F22" w:rsidP="00840E1C">
      <w:pPr>
        <w:pStyle w:val="BodyText"/>
        <w:spacing w:before="10"/>
        <w:rPr>
          <w:b/>
        </w:rPr>
      </w:pPr>
    </w:p>
    <w:p w14:paraId="55EA3A5F" w14:textId="77777777" w:rsidR="00B25F22" w:rsidRDefault="00B25F22" w:rsidP="00840E1C">
      <w:pPr>
        <w:pStyle w:val="BodyText"/>
        <w:spacing w:before="10"/>
        <w:rPr>
          <w:b/>
        </w:rPr>
      </w:pPr>
    </w:p>
    <w:p w14:paraId="15CE3491" w14:textId="77777777" w:rsidR="00B25F22" w:rsidRDefault="00B25F22" w:rsidP="00840E1C">
      <w:pPr>
        <w:pStyle w:val="BodyText"/>
        <w:spacing w:before="10"/>
        <w:rPr>
          <w:b/>
        </w:rPr>
      </w:pPr>
    </w:p>
    <w:p w14:paraId="22C3614A" w14:textId="77777777" w:rsidR="00B25F22" w:rsidRDefault="00B25F22" w:rsidP="00840E1C">
      <w:pPr>
        <w:pStyle w:val="BodyText"/>
        <w:spacing w:before="10"/>
        <w:rPr>
          <w:b/>
        </w:rPr>
      </w:pPr>
    </w:p>
    <w:p w14:paraId="3C7819B7" w14:textId="77777777" w:rsidR="00B25F22" w:rsidRDefault="00B25F22" w:rsidP="00840E1C">
      <w:pPr>
        <w:pStyle w:val="BodyText"/>
        <w:spacing w:before="10"/>
        <w:rPr>
          <w:b/>
        </w:rPr>
      </w:pPr>
    </w:p>
    <w:p w14:paraId="667F6668" w14:textId="77777777" w:rsidR="00B25F22" w:rsidRDefault="00B25F22" w:rsidP="00840E1C">
      <w:pPr>
        <w:pStyle w:val="BodyText"/>
        <w:spacing w:before="10"/>
        <w:rPr>
          <w:b/>
        </w:rPr>
      </w:pPr>
    </w:p>
    <w:p w14:paraId="40889752" w14:textId="77777777" w:rsidR="00B25F22" w:rsidRPr="004E4CFD" w:rsidRDefault="00B25F22" w:rsidP="00840E1C">
      <w:pPr>
        <w:pStyle w:val="BodyText"/>
        <w:spacing w:before="10"/>
        <w:rPr>
          <w:b/>
        </w:rPr>
      </w:pPr>
    </w:p>
    <w:p w14:paraId="53220213" w14:textId="77777777" w:rsidR="000F68C4" w:rsidRDefault="000F68C4">
      <w:pPr>
        <w:pStyle w:val="BodyText"/>
        <w:spacing w:before="8" w:line="237" w:lineRule="auto"/>
        <w:ind w:left="739" w:right="-1"/>
      </w:pPr>
    </w:p>
    <w:p w14:paraId="5AB67236" w14:textId="77777777" w:rsidR="000F68C4" w:rsidRDefault="00E91CA2" w:rsidP="00840E1C">
      <w:pPr>
        <w:pStyle w:val="BodyText"/>
      </w:pPr>
      <w:r>
        <w:rPr>
          <w:noProof/>
        </w:rPr>
        <mc:AlternateContent>
          <mc:Choice Requires="wps">
            <w:drawing>
              <wp:anchor distT="0" distB="0" distL="0" distR="0" simplePos="0" relativeHeight="487591424" behindDoc="1" locked="0" layoutInCell="1" allowOverlap="1" wp14:anchorId="4FB61919" wp14:editId="17EDAB4D">
                <wp:simplePos x="0" y="0"/>
                <wp:positionH relativeFrom="page">
                  <wp:posOffset>822960</wp:posOffset>
                </wp:positionH>
                <wp:positionV relativeFrom="paragraph">
                  <wp:posOffset>2473325</wp:posOffset>
                </wp:positionV>
                <wp:extent cx="2807335" cy="598170"/>
                <wp:effectExtent l="0" t="0" r="12065" b="2413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7335" cy="598170"/>
                        </a:xfrm>
                        <a:prstGeom prst="rect">
                          <a:avLst/>
                        </a:prstGeom>
                        <a:gradFill rotWithShape="0">
                          <a:gsLst>
                            <a:gs pos="0">
                              <a:schemeClr val="accent3">
                                <a:lumMod val="100000"/>
                                <a:lumOff val="0"/>
                              </a:schemeClr>
                            </a:gs>
                            <a:gs pos="100000">
                              <a:schemeClr val="accent3">
                                <a:lumMod val="74000"/>
                                <a:lumOff val="0"/>
                              </a:schemeClr>
                            </a:gs>
                          </a:gsLst>
                          <a:path path="shape">
                            <a:fillToRect l="50000" t="50000" r="50000" b="50000"/>
                          </a:path>
                        </a:gradFill>
                        <a:ln>
                          <a:noFill/>
                        </a:ln>
                        <a:effectLst>
                          <a:outerShdw dist="28398" dir="3806097" algn="ctr" rotWithShape="0">
                            <a:schemeClr val="accent3">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AF236DD" w14:textId="4D93A403" w:rsidR="000F68C4" w:rsidRDefault="00AE27DE" w:rsidP="000F1D18">
                            <w:pPr>
                              <w:spacing w:before="68" w:line="252" w:lineRule="auto"/>
                              <w:ind w:left="139" w:right="138"/>
                              <w:jc w:val="both"/>
                              <w:rPr>
                                <w:sz w:val="16"/>
                              </w:rPr>
                            </w:pPr>
                            <w:r>
                              <w:rPr>
                                <w:rFonts w:ascii="Times New Roman" w:hAnsi="Times New Roman" w:cs="Times New Roman"/>
                                <w:b/>
                                <w:color w:val="FFFFFF"/>
                                <w:sz w:val="18"/>
                                <w:szCs w:val="18"/>
                              </w:rPr>
                              <w:t>How to cite this article:</w:t>
                            </w:r>
                            <w:r w:rsidRPr="00AE27DE">
                              <w:rPr>
                                <w:rFonts w:ascii="Times New Roman" w:hAnsi="Times New Roman" w:cs="Times New Roman"/>
                                <w:b/>
                                <w:color w:val="FFFFFF"/>
                                <w:sz w:val="18"/>
                                <w:szCs w:val="18"/>
                              </w:rPr>
                              <w:t xml:space="preserve"> </w:t>
                            </w:r>
                            <w:proofErr w:type="spellStart"/>
                            <w:proofErr w:type="gramStart"/>
                            <w:r w:rsidRPr="00AE27DE">
                              <w:rPr>
                                <w:rFonts w:ascii="Times New Roman" w:hAnsi="Times New Roman" w:cs="Times New Roman"/>
                                <w:b/>
                                <w:color w:val="FFFFFF"/>
                                <w:sz w:val="18"/>
                                <w:szCs w:val="18"/>
                              </w:rPr>
                              <w:t>Hajiyeva</w:t>
                            </w:r>
                            <w:r>
                              <w:rPr>
                                <w:rFonts w:ascii="Times New Roman" w:hAnsi="Times New Roman" w:cs="Times New Roman"/>
                                <w:b/>
                                <w:color w:val="FFFFFF"/>
                                <w:sz w:val="18"/>
                                <w:szCs w:val="18"/>
                              </w:rPr>
                              <w:t>,N</w:t>
                            </w:r>
                            <w:proofErr w:type="spellEnd"/>
                            <w:r>
                              <w:rPr>
                                <w:rFonts w:ascii="Times New Roman" w:hAnsi="Times New Roman" w:cs="Times New Roman"/>
                                <w:b/>
                                <w:color w:val="FFFFFF"/>
                                <w:sz w:val="18"/>
                                <w:szCs w:val="18"/>
                              </w:rPr>
                              <w:t>.</w:t>
                            </w:r>
                            <w:proofErr w:type="gramEnd"/>
                            <w:r w:rsidRPr="00AE27DE">
                              <w:rPr>
                                <w:rFonts w:ascii="Times New Roman" w:hAnsi="Times New Roman" w:cs="Times New Roman"/>
                                <w:b/>
                                <w:color w:val="FFFFFF"/>
                                <w:sz w:val="18"/>
                                <w:szCs w:val="18"/>
                              </w:rPr>
                              <w:t xml:space="preserve"> </w:t>
                            </w:r>
                            <w:r w:rsidRPr="00AE27DE">
                              <w:rPr>
                                <w:rFonts w:ascii="Times New Roman" w:hAnsi="Times New Roman" w:cs="Times New Roman"/>
                                <w:i/>
                                <w:color w:val="FFFFFF"/>
                                <w:sz w:val="18"/>
                                <w:szCs w:val="18"/>
                              </w:rPr>
                              <w:t>On the role of micro anisometropia (the “butterfly” effect) in the occ</w:t>
                            </w:r>
                            <w:r>
                              <w:rPr>
                                <w:rFonts w:ascii="Times New Roman" w:hAnsi="Times New Roman" w:cs="Times New Roman"/>
                                <w:i/>
                                <w:color w:val="FFFFFF"/>
                                <w:sz w:val="18"/>
                                <w:szCs w:val="18"/>
                              </w:rPr>
                              <w:t>urrence of esotropia in childre</w:t>
                            </w:r>
                            <w:r w:rsidR="00E91CA2">
                              <w:rPr>
                                <w:rFonts w:ascii="Times New Roman" w:hAnsi="Times New Roman" w:cs="Times New Roman"/>
                                <w:i/>
                                <w:color w:val="FFFFFF"/>
                                <w:sz w:val="18"/>
                                <w:szCs w:val="18"/>
                              </w:rPr>
                              <w:t>n</w:t>
                            </w:r>
                            <w:r w:rsidR="00CB0C0D">
                              <w:rPr>
                                <w:rFonts w:ascii="Times New Roman" w:hAnsi="Times New Roman" w:cs="Times New Roman"/>
                                <w:i/>
                                <w:color w:val="FFFFFF"/>
                                <w:sz w:val="18"/>
                                <w:szCs w:val="18"/>
                              </w:rPr>
                              <w:t>.</w:t>
                            </w:r>
                            <w:r w:rsidR="00B06C55" w:rsidRPr="00135F86">
                              <w:rPr>
                                <w:rFonts w:ascii="Times New Roman" w:hAnsi="Times New Roman" w:cs="Times New Roman"/>
                                <w:color w:val="FFFFFF"/>
                                <w:sz w:val="18"/>
                                <w:szCs w:val="18"/>
                              </w:rPr>
                              <w:t>Ophthalmology</w:t>
                            </w:r>
                            <w:r w:rsidR="00B06C55" w:rsidRPr="00135F86">
                              <w:rPr>
                                <w:rFonts w:ascii="Times New Roman" w:hAnsi="Times New Roman" w:cs="Times New Roman"/>
                                <w:color w:val="FFFFFF"/>
                                <w:spacing w:val="1"/>
                                <w:sz w:val="18"/>
                                <w:szCs w:val="18"/>
                              </w:rPr>
                              <w:t xml:space="preserve"> </w:t>
                            </w:r>
                            <w:r w:rsidR="00B06C55" w:rsidRPr="00135F86">
                              <w:rPr>
                                <w:rFonts w:ascii="Times New Roman" w:hAnsi="Times New Roman" w:cs="Times New Roman"/>
                                <w:color w:val="FFFFFF"/>
                                <w:sz w:val="18"/>
                                <w:szCs w:val="18"/>
                              </w:rPr>
                              <w:t>Cases</w:t>
                            </w:r>
                            <w:r w:rsidR="00B06C55" w:rsidRPr="00135F86">
                              <w:rPr>
                                <w:rFonts w:ascii="Times New Roman" w:hAnsi="Times New Roman" w:cs="Times New Roman"/>
                                <w:color w:val="FFFFFF"/>
                                <w:spacing w:val="1"/>
                                <w:sz w:val="18"/>
                                <w:szCs w:val="18"/>
                              </w:rPr>
                              <w:t xml:space="preserve"> </w:t>
                            </w:r>
                            <w:r w:rsidR="00B06C55" w:rsidRPr="00135F86">
                              <w:rPr>
                                <w:rFonts w:ascii="Times New Roman" w:hAnsi="Times New Roman" w:cs="Times New Roman"/>
                                <w:color w:val="FFFFFF"/>
                                <w:sz w:val="18"/>
                                <w:szCs w:val="18"/>
                              </w:rPr>
                              <w:t>&amp;</w:t>
                            </w:r>
                            <w:r w:rsidR="00B06C55" w:rsidRPr="00135F86">
                              <w:rPr>
                                <w:rFonts w:ascii="Times New Roman" w:hAnsi="Times New Roman" w:cs="Times New Roman"/>
                                <w:color w:val="FFFFFF"/>
                                <w:spacing w:val="1"/>
                                <w:sz w:val="18"/>
                                <w:szCs w:val="18"/>
                              </w:rPr>
                              <w:t xml:space="preserve"> </w:t>
                            </w:r>
                            <w:r w:rsidR="00B06C55" w:rsidRPr="00135F86">
                              <w:rPr>
                                <w:rFonts w:ascii="Times New Roman" w:hAnsi="Times New Roman" w:cs="Times New Roman"/>
                                <w:color w:val="FFFFFF"/>
                                <w:sz w:val="18"/>
                                <w:szCs w:val="18"/>
                              </w:rPr>
                              <w:t>Hypotheses.</w:t>
                            </w:r>
                            <w:r w:rsidR="00B06C55" w:rsidRPr="00135F86">
                              <w:rPr>
                                <w:rFonts w:ascii="Times New Roman" w:hAnsi="Times New Roman" w:cs="Times New Roman"/>
                                <w:color w:val="FFFFFF"/>
                                <w:spacing w:val="-2"/>
                                <w:sz w:val="18"/>
                                <w:szCs w:val="18"/>
                              </w:rPr>
                              <w:t xml:space="preserve"> </w:t>
                            </w:r>
                            <w:r w:rsidR="00454007" w:rsidRPr="00135F86">
                              <w:rPr>
                                <w:rFonts w:ascii="Times New Roman" w:hAnsi="Times New Roman" w:cs="Times New Roman"/>
                                <w:color w:val="FFFFFF"/>
                                <w:sz w:val="18"/>
                                <w:szCs w:val="18"/>
                              </w:rPr>
                              <w:t>202</w:t>
                            </w:r>
                            <w:r w:rsidR="00CB0C0D">
                              <w:rPr>
                                <w:rFonts w:ascii="Times New Roman" w:hAnsi="Times New Roman" w:cs="Times New Roman"/>
                                <w:color w:val="FFFFFF"/>
                                <w:sz w:val="18"/>
                                <w:szCs w:val="18"/>
                              </w:rPr>
                              <w:t>0</w:t>
                            </w:r>
                            <w:r w:rsidR="00454007" w:rsidRPr="00135F86">
                              <w:rPr>
                                <w:rFonts w:ascii="Times New Roman" w:hAnsi="Times New Roman" w:cs="Times New Roman"/>
                                <w:color w:val="FFFFFF"/>
                                <w:sz w:val="18"/>
                                <w:szCs w:val="18"/>
                              </w:rPr>
                              <w:t>;0</w:t>
                            </w:r>
                            <w:r w:rsidR="00CB0C0D">
                              <w:rPr>
                                <w:rFonts w:ascii="Times New Roman" w:hAnsi="Times New Roman" w:cs="Times New Roman"/>
                                <w:color w:val="FFFFFF"/>
                                <w:sz w:val="18"/>
                                <w:szCs w:val="18"/>
                              </w:rPr>
                              <w:t>1</w:t>
                            </w:r>
                            <w:r w:rsidR="00454007" w:rsidRPr="00135F86">
                              <w:rPr>
                                <w:rFonts w:ascii="Times New Roman" w:hAnsi="Times New Roman" w:cs="Times New Roman"/>
                                <w:color w:val="FFFFFF"/>
                                <w:sz w:val="18"/>
                                <w:szCs w:val="18"/>
                              </w:rPr>
                              <w:t>(</w:t>
                            </w:r>
                            <w:r w:rsidR="00B06C55" w:rsidRPr="00135F86">
                              <w:rPr>
                                <w:rFonts w:ascii="Times New Roman" w:hAnsi="Times New Roman" w:cs="Times New Roman"/>
                                <w:color w:val="FFFFFF"/>
                                <w:sz w:val="18"/>
                                <w:szCs w:val="18"/>
                              </w:rPr>
                              <w:t>01</w:t>
                            </w:r>
                            <w:r w:rsidR="00454007" w:rsidRPr="00135F86">
                              <w:rPr>
                                <w:rFonts w:ascii="Times New Roman" w:hAnsi="Times New Roman" w:cs="Times New Roman"/>
                                <w:color w:val="FFFFFF"/>
                                <w:sz w:val="18"/>
                                <w:szCs w:val="18"/>
                              </w:rPr>
                              <w:t>)</w:t>
                            </w:r>
                            <w:r w:rsidR="00B06C55" w:rsidRPr="00135F86">
                              <w:rPr>
                                <w:rFonts w:ascii="Times New Roman" w:hAnsi="Times New Roman" w:cs="Times New Roman"/>
                                <w:color w:val="FFFFFF"/>
                                <w:sz w:val="18"/>
                                <w:szCs w:val="18"/>
                              </w:rPr>
                              <w:t>:1</w:t>
                            </w:r>
                            <w:r>
                              <w:rPr>
                                <w:rFonts w:ascii="Times New Roman" w:hAnsi="Times New Roman" w:cs="Times New Roman"/>
                                <w:color w:val="FFFFFF"/>
                                <w:sz w:val="18"/>
                                <w:szCs w:val="18"/>
                              </w:rPr>
                              <w:t>4-17</w:t>
                            </w:r>
                            <w:r w:rsidR="00B06C55">
                              <w:rPr>
                                <w:color w:val="FFFFFF"/>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1919" id="Text Box 2" o:spid="_x0000_s1029" type="#_x0000_t202" style="position:absolute;margin-left:64.8pt;margin-top:194.75pt;width:221.05pt;height:47.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" fillcolor="#9bbb59 [3206]" stroked="f" strokeweight="0">
                <v:fill color2="#74903b [2374]" focusposition=".5,.5" focussize="" focus="100%" type="gradientRadial"/>
                <v:shadow on="t" color="#4e6128 [1606]" offset="1pt"/>
                <v:path arrowok="t"/>
                <v:textbox inset="0,0,0,0">
                  <w:txbxContent>
                    <w:p w14:paraId="5AF236DD" w14:textId="4D93A403" w:rsidR="000F68C4" w:rsidRDefault="00AE27DE" w:rsidP="000F1D18">
                      <w:pPr>
                        <w:spacing w:before="68" w:line="252" w:lineRule="auto"/>
                        <w:ind w:left="139" w:right="138"/>
                        <w:jc w:val="both"/>
                        <w:rPr>
                          <w:sz w:val="16"/>
                        </w:rPr>
                      </w:pPr>
                      <w:r>
                        <w:rPr>
                          <w:rFonts w:ascii="Times New Roman" w:hAnsi="Times New Roman" w:cs="Times New Roman"/>
                          <w:b/>
                          <w:color w:val="FFFFFF"/>
                          <w:sz w:val="18"/>
                          <w:szCs w:val="18"/>
                        </w:rPr>
                        <w:t>How to cite this article:</w:t>
                      </w:r>
                      <w:r w:rsidRPr="00AE27DE">
                        <w:rPr>
                          <w:rFonts w:ascii="Times New Roman" w:hAnsi="Times New Roman" w:cs="Times New Roman"/>
                          <w:b/>
                          <w:color w:val="FFFFFF"/>
                          <w:sz w:val="18"/>
                          <w:szCs w:val="18"/>
                        </w:rPr>
                        <w:t xml:space="preserve"> </w:t>
                      </w:r>
                      <w:proofErr w:type="spellStart"/>
                      <w:proofErr w:type="gramStart"/>
                      <w:r w:rsidRPr="00AE27DE">
                        <w:rPr>
                          <w:rFonts w:ascii="Times New Roman" w:hAnsi="Times New Roman" w:cs="Times New Roman"/>
                          <w:b/>
                          <w:color w:val="FFFFFF"/>
                          <w:sz w:val="18"/>
                          <w:szCs w:val="18"/>
                        </w:rPr>
                        <w:t>Hajiyeva</w:t>
                      </w:r>
                      <w:r>
                        <w:rPr>
                          <w:rFonts w:ascii="Times New Roman" w:hAnsi="Times New Roman" w:cs="Times New Roman"/>
                          <w:b/>
                          <w:color w:val="FFFFFF"/>
                          <w:sz w:val="18"/>
                          <w:szCs w:val="18"/>
                        </w:rPr>
                        <w:t>,N</w:t>
                      </w:r>
                      <w:proofErr w:type="spellEnd"/>
                      <w:r>
                        <w:rPr>
                          <w:rFonts w:ascii="Times New Roman" w:hAnsi="Times New Roman" w:cs="Times New Roman"/>
                          <w:b/>
                          <w:color w:val="FFFFFF"/>
                          <w:sz w:val="18"/>
                          <w:szCs w:val="18"/>
                        </w:rPr>
                        <w:t>.</w:t>
                      </w:r>
                      <w:proofErr w:type="gramEnd"/>
                      <w:r w:rsidRPr="00AE27DE">
                        <w:rPr>
                          <w:rFonts w:ascii="Times New Roman" w:hAnsi="Times New Roman" w:cs="Times New Roman"/>
                          <w:b/>
                          <w:color w:val="FFFFFF"/>
                          <w:sz w:val="18"/>
                          <w:szCs w:val="18"/>
                        </w:rPr>
                        <w:t xml:space="preserve"> </w:t>
                      </w:r>
                      <w:r w:rsidRPr="00AE27DE">
                        <w:rPr>
                          <w:rFonts w:ascii="Times New Roman" w:hAnsi="Times New Roman" w:cs="Times New Roman"/>
                          <w:i/>
                          <w:color w:val="FFFFFF"/>
                          <w:sz w:val="18"/>
                          <w:szCs w:val="18"/>
                        </w:rPr>
                        <w:t>On the role of micro anisometropia (the “butterfly” effect) in the occ</w:t>
                      </w:r>
                      <w:r>
                        <w:rPr>
                          <w:rFonts w:ascii="Times New Roman" w:hAnsi="Times New Roman" w:cs="Times New Roman"/>
                          <w:i/>
                          <w:color w:val="FFFFFF"/>
                          <w:sz w:val="18"/>
                          <w:szCs w:val="18"/>
                        </w:rPr>
                        <w:t>urrence of esotropia in childre</w:t>
                      </w:r>
                      <w:r w:rsidR="00E91CA2">
                        <w:rPr>
                          <w:rFonts w:ascii="Times New Roman" w:hAnsi="Times New Roman" w:cs="Times New Roman"/>
                          <w:i/>
                          <w:color w:val="FFFFFF"/>
                          <w:sz w:val="18"/>
                          <w:szCs w:val="18"/>
                        </w:rPr>
                        <w:t>n</w:t>
                      </w:r>
                      <w:r w:rsidR="00CB0C0D">
                        <w:rPr>
                          <w:rFonts w:ascii="Times New Roman" w:hAnsi="Times New Roman" w:cs="Times New Roman"/>
                          <w:i/>
                          <w:color w:val="FFFFFF"/>
                          <w:sz w:val="18"/>
                          <w:szCs w:val="18"/>
                        </w:rPr>
                        <w:t>.</w:t>
                      </w:r>
                      <w:r w:rsidR="00B06C55" w:rsidRPr="00135F86">
                        <w:rPr>
                          <w:rFonts w:ascii="Times New Roman" w:hAnsi="Times New Roman" w:cs="Times New Roman"/>
                          <w:color w:val="FFFFFF"/>
                          <w:sz w:val="18"/>
                          <w:szCs w:val="18"/>
                        </w:rPr>
                        <w:t>Ophthalmology</w:t>
                      </w:r>
                      <w:r w:rsidR="00B06C55" w:rsidRPr="00135F86">
                        <w:rPr>
                          <w:rFonts w:ascii="Times New Roman" w:hAnsi="Times New Roman" w:cs="Times New Roman"/>
                          <w:color w:val="FFFFFF"/>
                          <w:spacing w:val="1"/>
                          <w:sz w:val="18"/>
                          <w:szCs w:val="18"/>
                        </w:rPr>
                        <w:t xml:space="preserve"> </w:t>
                      </w:r>
                      <w:r w:rsidR="00B06C55" w:rsidRPr="00135F86">
                        <w:rPr>
                          <w:rFonts w:ascii="Times New Roman" w:hAnsi="Times New Roman" w:cs="Times New Roman"/>
                          <w:color w:val="FFFFFF"/>
                          <w:sz w:val="18"/>
                          <w:szCs w:val="18"/>
                        </w:rPr>
                        <w:t>Cases</w:t>
                      </w:r>
                      <w:r w:rsidR="00B06C55" w:rsidRPr="00135F86">
                        <w:rPr>
                          <w:rFonts w:ascii="Times New Roman" w:hAnsi="Times New Roman" w:cs="Times New Roman"/>
                          <w:color w:val="FFFFFF"/>
                          <w:spacing w:val="1"/>
                          <w:sz w:val="18"/>
                          <w:szCs w:val="18"/>
                        </w:rPr>
                        <w:t xml:space="preserve"> </w:t>
                      </w:r>
                      <w:r w:rsidR="00B06C55" w:rsidRPr="00135F86">
                        <w:rPr>
                          <w:rFonts w:ascii="Times New Roman" w:hAnsi="Times New Roman" w:cs="Times New Roman"/>
                          <w:color w:val="FFFFFF"/>
                          <w:sz w:val="18"/>
                          <w:szCs w:val="18"/>
                        </w:rPr>
                        <w:t>&amp;</w:t>
                      </w:r>
                      <w:r w:rsidR="00B06C55" w:rsidRPr="00135F86">
                        <w:rPr>
                          <w:rFonts w:ascii="Times New Roman" w:hAnsi="Times New Roman" w:cs="Times New Roman"/>
                          <w:color w:val="FFFFFF"/>
                          <w:spacing w:val="1"/>
                          <w:sz w:val="18"/>
                          <w:szCs w:val="18"/>
                        </w:rPr>
                        <w:t xml:space="preserve"> </w:t>
                      </w:r>
                      <w:r w:rsidR="00B06C55" w:rsidRPr="00135F86">
                        <w:rPr>
                          <w:rFonts w:ascii="Times New Roman" w:hAnsi="Times New Roman" w:cs="Times New Roman"/>
                          <w:color w:val="FFFFFF"/>
                          <w:sz w:val="18"/>
                          <w:szCs w:val="18"/>
                        </w:rPr>
                        <w:t>Hypotheses.</w:t>
                      </w:r>
                      <w:r w:rsidR="00B06C55" w:rsidRPr="00135F86">
                        <w:rPr>
                          <w:rFonts w:ascii="Times New Roman" w:hAnsi="Times New Roman" w:cs="Times New Roman"/>
                          <w:color w:val="FFFFFF"/>
                          <w:spacing w:val="-2"/>
                          <w:sz w:val="18"/>
                          <w:szCs w:val="18"/>
                        </w:rPr>
                        <w:t xml:space="preserve"> </w:t>
                      </w:r>
                      <w:r w:rsidR="00454007" w:rsidRPr="00135F86">
                        <w:rPr>
                          <w:rFonts w:ascii="Times New Roman" w:hAnsi="Times New Roman" w:cs="Times New Roman"/>
                          <w:color w:val="FFFFFF"/>
                          <w:sz w:val="18"/>
                          <w:szCs w:val="18"/>
                        </w:rPr>
                        <w:t>202</w:t>
                      </w:r>
                      <w:r w:rsidR="00CB0C0D">
                        <w:rPr>
                          <w:rFonts w:ascii="Times New Roman" w:hAnsi="Times New Roman" w:cs="Times New Roman"/>
                          <w:color w:val="FFFFFF"/>
                          <w:sz w:val="18"/>
                          <w:szCs w:val="18"/>
                        </w:rPr>
                        <w:t>0</w:t>
                      </w:r>
                      <w:r w:rsidR="00454007" w:rsidRPr="00135F86">
                        <w:rPr>
                          <w:rFonts w:ascii="Times New Roman" w:hAnsi="Times New Roman" w:cs="Times New Roman"/>
                          <w:color w:val="FFFFFF"/>
                          <w:sz w:val="18"/>
                          <w:szCs w:val="18"/>
                        </w:rPr>
                        <w:t>;0</w:t>
                      </w:r>
                      <w:r w:rsidR="00CB0C0D">
                        <w:rPr>
                          <w:rFonts w:ascii="Times New Roman" w:hAnsi="Times New Roman" w:cs="Times New Roman"/>
                          <w:color w:val="FFFFFF"/>
                          <w:sz w:val="18"/>
                          <w:szCs w:val="18"/>
                        </w:rPr>
                        <w:t>1</w:t>
                      </w:r>
                      <w:r w:rsidR="00454007" w:rsidRPr="00135F86">
                        <w:rPr>
                          <w:rFonts w:ascii="Times New Roman" w:hAnsi="Times New Roman" w:cs="Times New Roman"/>
                          <w:color w:val="FFFFFF"/>
                          <w:sz w:val="18"/>
                          <w:szCs w:val="18"/>
                        </w:rPr>
                        <w:t>(</w:t>
                      </w:r>
                      <w:r w:rsidR="00B06C55" w:rsidRPr="00135F86">
                        <w:rPr>
                          <w:rFonts w:ascii="Times New Roman" w:hAnsi="Times New Roman" w:cs="Times New Roman"/>
                          <w:color w:val="FFFFFF"/>
                          <w:sz w:val="18"/>
                          <w:szCs w:val="18"/>
                        </w:rPr>
                        <w:t>01</w:t>
                      </w:r>
                      <w:r w:rsidR="00454007" w:rsidRPr="00135F86">
                        <w:rPr>
                          <w:rFonts w:ascii="Times New Roman" w:hAnsi="Times New Roman" w:cs="Times New Roman"/>
                          <w:color w:val="FFFFFF"/>
                          <w:sz w:val="18"/>
                          <w:szCs w:val="18"/>
                        </w:rPr>
                        <w:t>)</w:t>
                      </w:r>
                      <w:r w:rsidR="00B06C55" w:rsidRPr="00135F86">
                        <w:rPr>
                          <w:rFonts w:ascii="Times New Roman" w:hAnsi="Times New Roman" w:cs="Times New Roman"/>
                          <w:color w:val="FFFFFF"/>
                          <w:sz w:val="18"/>
                          <w:szCs w:val="18"/>
                        </w:rPr>
                        <w:t>:1</w:t>
                      </w:r>
                      <w:r>
                        <w:rPr>
                          <w:rFonts w:ascii="Times New Roman" w:hAnsi="Times New Roman" w:cs="Times New Roman"/>
                          <w:color w:val="FFFFFF"/>
                          <w:sz w:val="18"/>
                          <w:szCs w:val="18"/>
                        </w:rPr>
                        <w:t>4-17</w:t>
                      </w:r>
                      <w:r w:rsidR="00B06C55">
                        <w:rPr>
                          <w:color w:val="FFFFFF"/>
                          <w:sz w:val="16"/>
                        </w:rPr>
                        <w:t>.</w:t>
                      </w:r>
                    </w:p>
                  </w:txbxContent>
                </v:textbox>
                <w10:wrap type="topAndBottom" anchorx="page"/>
              </v:shape>
            </w:pict>
          </mc:Fallback>
        </mc:AlternateContent>
      </w:r>
    </w:p>
    <w:p w14:paraId="24485D42" w14:textId="77777777" w:rsidR="00840E1C" w:rsidRDefault="00840E1C" w:rsidP="00840E1C">
      <w:pPr>
        <w:pStyle w:val="BodyText"/>
        <w:sectPr w:rsidR="00840E1C">
          <w:type w:val="continuous"/>
          <w:pgSz w:w="12240" w:h="15840"/>
          <w:pgMar w:top="520" w:right="600" w:bottom="420" w:left="360" w:header="720" w:footer="720" w:gutter="0"/>
          <w:cols w:num="2" w:space="720" w:equalWidth="0">
            <w:col w:w="5662" w:space="40"/>
            <w:col w:w="5578"/>
          </w:cols>
        </w:sectPr>
      </w:pPr>
    </w:p>
    <w:p w14:paraId="072E6613" w14:textId="77777777" w:rsidR="00B25F22" w:rsidRDefault="00B25F22" w:rsidP="00840E1C">
      <w:pPr>
        <w:pStyle w:val="Heading2"/>
        <w:ind w:right="353"/>
        <w:rPr>
          <w:b/>
          <w:sz w:val="18"/>
          <w:szCs w:val="18"/>
        </w:rPr>
      </w:pPr>
    </w:p>
    <w:p w14:paraId="1A0EAA1E" w14:textId="77777777" w:rsidR="00B25F22" w:rsidRDefault="00B25F22" w:rsidP="00840E1C">
      <w:pPr>
        <w:pStyle w:val="Heading2"/>
        <w:ind w:right="353"/>
        <w:rPr>
          <w:b/>
          <w:sz w:val="18"/>
          <w:szCs w:val="18"/>
        </w:rPr>
      </w:pPr>
    </w:p>
    <w:p w14:paraId="3FA0F1C1" w14:textId="77777777" w:rsidR="00B25F22" w:rsidRDefault="00B25F22" w:rsidP="00840E1C">
      <w:pPr>
        <w:pStyle w:val="Heading2"/>
        <w:ind w:right="353"/>
        <w:rPr>
          <w:b/>
          <w:sz w:val="18"/>
          <w:szCs w:val="18"/>
        </w:rPr>
      </w:pPr>
    </w:p>
    <w:p w14:paraId="3F9ED213" w14:textId="4DA0527D" w:rsidR="00B25F22" w:rsidRDefault="00B25F22">
      <w:pPr>
        <w:pStyle w:val="Heading2"/>
        <w:ind w:right="353"/>
      </w:pPr>
      <w:r>
        <w:rPr>
          <w:b/>
          <w:sz w:val="18"/>
          <w:szCs w:val="18"/>
        </w:rPr>
        <w:t xml:space="preserve">                     </w:t>
      </w:r>
      <w:r w:rsidRPr="00FF5EA4">
        <w:rPr>
          <w:b/>
          <w:sz w:val="18"/>
          <w:szCs w:val="18"/>
        </w:rPr>
        <w:t>Copyright ©2020. All rights reserved</w:t>
      </w:r>
      <w:r w:rsidRPr="004E4CFD">
        <w:rPr>
          <w:b/>
        </w:rPr>
        <w:t>.</w:t>
      </w:r>
      <w:r w:rsidR="00AE27DE">
        <w:rPr>
          <w:noProof/>
          <w:lang w:val="ru-RU" w:eastAsia="ru-RU"/>
        </w:rPr>
        <mc:AlternateContent>
          <mc:Choice Requires="wps">
            <w:drawing>
              <wp:anchor distT="0" distB="0" distL="114300" distR="114300" simplePos="0" relativeHeight="487617024" behindDoc="1" locked="0" layoutInCell="1" allowOverlap="1" wp14:anchorId="13D16CF0" wp14:editId="644CDCFF">
                <wp:simplePos x="0" y="0"/>
                <wp:positionH relativeFrom="page">
                  <wp:posOffset>6958330</wp:posOffset>
                </wp:positionH>
                <wp:positionV relativeFrom="page">
                  <wp:posOffset>9655810</wp:posOffset>
                </wp:positionV>
                <wp:extent cx="247015" cy="232410"/>
                <wp:effectExtent l="0" t="0" r="635" b="1524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7CFB7" w14:textId="77777777" w:rsidR="00B25F22" w:rsidRPr="00DE4C69" w:rsidRDefault="00AE27DE" w:rsidP="00B25F22">
                            <w:pPr>
                              <w:spacing w:before="51"/>
                              <w:ind w:left="60"/>
                              <w:rPr>
                                <w:sz w:val="20"/>
                                <w:szCs w:val="20"/>
                              </w:rPr>
                            </w:pPr>
                            <w:r>
                              <w:rPr>
                                <w:sz w:val="20"/>
                                <w:szCs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6CF0" id="Поле 21" o:spid="_x0000_s1030" type="#_x0000_t202" style="position:absolute;margin-left:547.9pt;margin-top:760.3pt;width:19.45pt;height:18.3pt;z-index:-1569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" filled="f" stroked="f">
                <v:textbox inset="0,0,0,0">
                  <w:txbxContent>
                    <w:p w14:paraId="5567CFB7" w14:textId="77777777" w:rsidR="00B25F22" w:rsidRPr="00DE4C69" w:rsidRDefault="00AE27DE" w:rsidP="00B25F22">
                      <w:pPr>
                        <w:spacing w:before="51"/>
                        <w:ind w:left="60"/>
                        <w:rPr>
                          <w:sz w:val="20"/>
                          <w:szCs w:val="20"/>
                        </w:rPr>
                      </w:pPr>
                      <w:r>
                        <w:rPr>
                          <w:sz w:val="20"/>
                          <w:szCs w:val="20"/>
                        </w:rPr>
                        <w:t>17</w:t>
                      </w:r>
                    </w:p>
                  </w:txbxContent>
                </v:textbox>
                <w10:wrap anchorx="page" anchory="page"/>
              </v:shape>
            </w:pict>
          </mc:Fallback>
        </mc:AlternateContent>
      </w:r>
    </w:p>
    <w:sectPr w:rsidR="00B25F22">
      <w:footerReference w:type="default" r:id="rId16"/>
      <w:type w:val="continuous"/>
      <w:pgSz w:w="12240" w:h="15840"/>
      <w:pgMar w:top="520" w:right="600" w:bottom="42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89B9" w14:textId="77777777" w:rsidR="00C44E69" w:rsidRDefault="00C44E69">
      <w:r>
        <w:separator/>
      </w:r>
    </w:p>
  </w:endnote>
  <w:endnote w:type="continuationSeparator" w:id="0">
    <w:p w14:paraId="64CAB31C" w14:textId="77777777" w:rsidR="00C44E69" w:rsidRDefault="00C4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1"/>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EDFF" w14:textId="77777777" w:rsidR="00DD63E7" w:rsidRDefault="00540372" w:rsidP="00DD63E7">
    <w:pPr>
      <w:pStyle w:val="BodyText"/>
      <w:spacing w:before="1"/>
      <w:rPr>
        <w:sz w:val="24"/>
      </w:rPr>
    </w:pPr>
    <w:r>
      <w:rPr>
        <w:sz w:val="24"/>
      </w:rPr>
      <w:t xml:space="preserve">          </w:t>
    </w:r>
  </w:p>
  <w:p w14:paraId="3E8C25BB" w14:textId="77777777" w:rsidR="00540372" w:rsidRPr="00540372" w:rsidRDefault="00540372" w:rsidP="00540372">
    <w:pPr>
      <w:pStyle w:val="ListParagraph"/>
      <w:tabs>
        <w:tab w:val="left" w:pos="7533"/>
      </w:tabs>
      <w:ind w:left="6525" w:firstLine="0"/>
      <w:rPr>
        <w:b/>
        <w:i/>
        <w:sz w:val="18"/>
        <w:szCs w:val="18"/>
      </w:rPr>
    </w:pPr>
  </w:p>
  <w:p w14:paraId="21904576" w14:textId="77777777" w:rsidR="000F68C4" w:rsidRPr="00DE4C69" w:rsidRDefault="00DE4C69" w:rsidP="00DE4C69">
    <w:pPr>
      <w:pStyle w:val="BodyText"/>
      <w:spacing w:line="14"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B0D8" w14:textId="77777777" w:rsidR="000F68C4" w:rsidRDefault="000F68C4">
    <w:pPr>
      <w:pStyle w:val="BodyText"/>
      <w:spacing w:line="14" w:lineRule="auto"/>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E1A1" w14:textId="77777777" w:rsidR="000F68C4" w:rsidRDefault="000F68C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C330" w14:textId="77777777" w:rsidR="00C44E69" w:rsidRDefault="00C44E69">
      <w:r>
        <w:separator/>
      </w:r>
    </w:p>
  </w:footnote>
  <w:footnote w:type="continuationSeparator" w:id="0">
    <w:p w14:paraId="2C8667DC" w14:textId="77777777" w:rsidR="00C44E69" w:rsidRDefault="00C44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DC5C" w14:textId="77777777" w:rsidR="00540372" w:rsidRDefault="00E91CA2">
    <w:pPr>
      <w:pStyle w:val="Header"/>
    </w:pPr>
    <w:r>
      <w:rPr>
        <w:noProof/>
      </w:rPr>
      <mc:AlternateContent>
        <mc:Choice Requires="wps">
          <w:drawing>
            <wp:anchor distT="0" distB="0" distL="114300" distR="114300" simplePos="0" relativeHeight="251657728" behindDoc="1" locked="0" layoutInCell="1" allowOverlap="1" wp14:anchorId="7674E842" wp14:editId="7DFF1579">
              <wp:simplePos x="0" y="0"/>
              <wp:positionH relativeFrom="page">
                <wp:posOffset>5463540</wp:posOffset>
              </wp:positionH>
              <wp:positionV relativeFrom="page">
                <wp:posOffset>-427990</wp:posOffset>
              </wp:positionV>
              <wp:extent cx="1685925" cy="482600"/>
              <wp:effectExtent l="0" t="0" r="317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0422C" w14:textId="77777777" w:rsidR="000F68C4" w:rsidRPr="00DE4C69" w:rsidRDefault="00454007">
                          <w:pPr>
                            <w:spacing w:line="184" w:lineRule="exact"/>
                            <w:ind w:left="20"/>
                            <w:rPr>
                              <w:b/>
                              <w:i/>
                              <w:sz w:val="18"/>
                              <w:szCs w:val="18"/>
                            </w:rPr>
                          </w:pPr>
                          <w:r>
                            <w:rPr>
                              <w:b/>
                              <w:i/>
                              <w:sz w:val="18"/>
                              <w:szCs w:val="18"/>
                            </w:rPr>
                            <w:t xml:space="preserve">    </w:t>
                          </w:r>
                          <w:r w:rsidRPr="00DE4C69">
                            <w:rPr>
                              <w:b/>
                              <w:i/>
                              <w:sz w:val="18"/>
                              <w:szCs w:val="18"/>
                            </w:rPr>
                            <w:t>Volume</w:t>
                          </w:r>
                          <w:r w:rsidRPr="00DE4C69">
                            <w:rPr>
                              <w:b/>
                              <w:i/>
                              <w:spacing w:val="-1"/>
                              <w:sz w:val="18"/>
                              <w:szCs w:val="18"/>
                            </w:rPr>
                            <w:t xml:space="preserve"> </w:t>
                          </w:r>
                          <w:r>
                            <w:rPr>
                              <w:b/>
                              <w:i/>
                              <w:spacing w:val="-1"/>
                              <w:sz w:val="18"/>
                              <w:szCs w:val="18"/>
                            </w:rPr>
                            <w:t>2</w:t>
                          </w:r>
                          <w:r w:rsidRPr="00DE4C69">
                            <w:rPr>
                              <w:b/>
                              <w:i/>
                              <w:sz w:val="18"/>
                              <w:szCs w:val="18"/>
                            </w:rPr>
                            <w:t>,</w:t>
                          </w:r>
                          <w:r w:rsidRPr="00DE4C69">
                            <w:rPr>
                              <w:b/>
                              <w:i/>
                              <w:spacing w:val="-3"/>
                              <w:sz w:val="18"/>
                              <w:szCs w:val="18"/>
                            </w:rPr>
                            <w:t xml:space="preserve"> </w:t>
                          </w:r>
                          <w:r>
                            <w:rPr>
                              <w:b/>
                              <w:i/>
                              <w:spacing w:val="-3"/>
                              <w:sz w:val="18"/>
                              <w:szCs w:val="18"/>
                            </w:rPr>
                            <w:t>Number</w:t>
                          </w:r>
                          <w:r w:rsidRPr="00DE4C69">
                            <w:rPr>
                              <w:b/>
                              <w:i/>
                              <w:spacing w:val="-2"/>
                              <w:sz w:val="18"/>
                              <w:szCs w:val="18"/>
                            </w:rPr>
                            <w:t xml:space="preserve"> </w:t>
                          </w:r>
                          <w:r>
                            <w:rPr>
                              <w:b/>
                              <w:i/>
                              <w:spacing w:val="-2"/>
                              <w:sz w:val="18"/>
                              <w:szCs w:val="18"/>
                            </w:rPr>
                            <w:t>1</w:t>
                          </w:r>
                          <w:r w:rsidR="00B06C55" w:rsidRPr="00DE4C69">
                            <w:rPr>
                              <w:b/>
                              <w:i/>
                              <w:sz w:val="18"/>
                              <w:szCs w:val="18"/>
                            </w:rPr>
                            <w:t>,</w:t>
                          </w:r>
                          <w:r w:rsidR="00B06C55" w:rsidRPr="00DE4C69">
                            <w:rPr>
                              <w:b/>
                              <w:i/>
                              <w:spacing w:val="1"/>
                              <w:sz w:val="18"/>
                              <w:szCs w:val="18"/>
                            </w:rPr>
                            <w:t xml:space="preserve"> </w:t>
                          </w:r>
                          <w:r w:rsidR="00B06C55" w:rsidRPr="00DE4C69">
                            <w:rPr>
                              <w:b/>
                              <w:i/>
                              <w:sz w:val="18"/>
                              <w:szCs w:val="18"/>
                            </w:rPr>
                            <w:t>2021.</w:t>
                          </w:r>
                          <w:r w:rsidR="00DE4C69">
                            <w:rPr>
                              <w:b/>
                              <w:i/>
                              <w:sz w:val="18"/>
                              <w:szCs w:val="18"/>
                            </w:rPr>
                            <w:t xml:space="preserve"> </w:t>
                          </w:r>
                          <w:r w:rsidR="00B06C55" w:rsidRPr="00DE4C69">
                            <w:rPr>
                              <w:b/>
                              <w:i/>
                              <w:sz w:val="18"/>
                              <w:szCs w:val="18"/>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4E842" id="_x0000_t202" coordsize="21600,21600" o:spt="202" path="m,l,21600r21600,l21600,xe">
              <v:stroke joinstyle="miter"/>
              <v:path gradientshapeok="t" o:connecttype="rect"/>
            </v:shapetype>
            <v:shape id="_x0000_s1031" type="#_x0000_t202" style="position:absolute;margin-left:430.2pt;margin-top:-33.7pt;width:132.75pt;height: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" filled="f" stroked="f">
              <v:path arrowok="t"/>
              <v:textbox inset="0,0,0,0">
                <w:txbxContent>
                  <w:p w14:paraId="6350422C" w14:textId="77777777" w:rsidR="000F68C4" w:rsidRPr="00DE4C69" w:rsidRDefault="00454007">
                    <w:pPr>
                      <w:spacing w:line="184" w:lineRule="exact"/>
                      <w:ind w:left="20"/>
                      <w:rPr>
                        <w:b/>
                        <w:i/>
                        <w:sz w:val="18"/>
                        <w:szCs w:val="18"/>
                      </w:rPr>
                    </w:pPr>
                    <w:r>
                      <w:rPr>
                        <w:b/>
                        <w:i/>
                        <w:sz w:val="18"/>
                        <w:szCs w:val="18"/>
                      </w:rPr>
                      <w:t xml:space="preserve">    </w:t>
                    </w:r>
                    <w:r w:rsidRPr="00DE4C69">
                      <w:rPr>
                        <w:b/>
                        <w:i/>
                        <w:sz w:val="18"/>
                        <w:szCs w:val="18"/>
                      </w:rPr>
                      <w:t>Volume</w:t>
                    </w:r>
                    <w:r w:rsidRPr="00DE4C69">
                      <w:rPr>
                        <w:b/>
                        <w:i/>
                        <w:spacing w:val="-1"/>
                        <w:sz w:val="18"/>
                        <w:szCs w:val="18"/>
                      </w:rPr>
                      <w:t xml:space="preserve"> </w:t>
                    </w:r>
                    <w:r>
                      <w:rPr>
                        <w:b/>
                        <w:i/>
                        <w:spacing w:val="-1"/>
                        <w:sz w:val="18"/>
                        <w:szCs w:val="18"/>
                      </w:rPr>
                      <w:t>2</w:t>
                    </w:r>
                    <w:r w:rsidRPr="00DE4C69">
                      <w:rPr>
                        <w:b/>
                        <w:i/>
                        <w:sz w:val="18"/>
                        <w:szCs w:val="18"/>
                      </w:rPr>
                      <w:t>,</w:t>
                    </w:r>
                    <w:r w:rsidRPr="00DE4C69">
                      <w:rPr>
                        <w:b/>
                        <w:i/>
                        <w:spacing w:val="-3"/>
                        <w:sz w:val="18"/>
                        <w:szCs w:val="18"/>
                      </w:rPr>
                      <w:t xml:space="preserve"> </w:t>
                    </w:r>
                    <w:r>
                      <w:rPr>
                        <w:b/>
                        <w:i/>
                        <w:spacing w:val="-3"/>
                        <w:sz w:val="18"/>
                        <w:szCs w:val="18"/>
                      </w:rPr>
                      <w:t>Number</w:t>
                    </w:r>
                    <w:r w:rsidRPr="00DE4C69">
                      <w:rPr>
                        <w:b/>
                        <w:i/>
                        <w:spacing w:val="-2"/>
                        <w:sz w:val="18"/>
                        <w:szCs w:val="18"/>
                      </w:rPr>
                      <w:t xml:space="preserve"> </w:t>
                    </w:r>
                    <w:r>
                      <w:rPr>
                        <w:b/>
                        <w:i/>
                        <w:spacing w:val="-2"/>
                        <w:sz w:val="18"/>
                        <w:szCs w:val="18"/>
                      </w:rPr>
                      <w:t>1</w:t>
                    </w:r>
                    <w:r w:rsidR="00B06C55" w:rsidRPr="00DE4C69">
                      <w:rPr>
                        <w:b/>
                        <w:i/>
                        <w:sz w:val="18"/>
                        <w:szCs w:val="18"/>
                      </w:rPr>
                      <w:t>,</w:t>
                    </w:r>
                    <w:r w:rsidR="00B06C55" w:rsidRPr="00DE4C69">
                      <w:rPr>
                        <w:b/>
                        <w:i/>
                        <w:spacing w:val="1"/>
                        <w:sz w:val="18"/>
                        <w:szCs w:val="18"/>
                      </w:rPr>
                      <w:t xml:space="preserve"> </w:t>
                    </w:r>
                    <w:r w:rsidR="00B06C55" w:rsidRPr="00DE4C69">
                      <w:rPr>
                        <w:b/>
                        <w:i/>
                        <w:sz w:val="18"/>
                        <w:szCs w:val="18"/>
                      </w:rPr>
                      <w:t>2021.</w:t>
                    </w:r>
                    <w:r w:rsidR="00DE4C69">
                      <w:rPr>
                        <w:b/>
                        <w:i/>
                        <w:sz w:val="18"/>
                        <w:szCs w:val="18"/>
                      </w:rPr>
                      <w:t xml:space="preserve"> </w:t>
                    </w:r>
                    <w:r w:rsidR="00B06C55" w:rsidRPr="00DE4C69">
                      <w:rPr>
                        <w:b/>
                        <w:i/>
                        <w:sz w:val="18"/>
                        <w:szCs w:val="18"/>
                      </w:rPr>
                      <w:t>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209E6"/>
    <w:multiLevelType w:val="hybridMultilevel"/>
    <w:tmpl w:val="DE70132C"/>
    <w:lvl w:ilvl="0" w:tplc="EDB2788A">
      <w:start w:val="1"/>
      <w:numFmt w:val="decimal"/>
      <w:lvlText w:val="%1."/>
      <w:lvlJc w:val="left"/>
      <w:pPr>
        <w:ind w:left="1075" w:hanging="360"/>
        <w:jc w:val="left"/>
      </w:pPr>
      <w:rPr>
        <w:rFonts w:hint="default"/>
        <w:spacing w:val="-2"/>
        <w:w w:val="100"/>
        <w:lang w:val="en-US" w:eastAsia="en-US" w:bidi="ar-SA"/>
      </w:rPr>
    </w:lvl>
    <w:lvl w:ilvl="1" w:tplc="DBA84FBA">
      <w:numFmt w:val="bullet"/>
      <w:lvlText w:val="•"/>
      <w:lvlJc w:val="left"/>
      <w:pPr>
        <w:ind w:left="1538" w:hanging="360"/>
      </w:pPr>
      <w:rPr>
        <w:rFonts w:hint="default"/>
        <w:lang w:val="en-US" w:eastAsia="en-US" w:bidi="ar-SA"/>
      </w:rPr>
    </w:lvl>
    <w:lvl w:ilvl="2" w:tplc="1198712A">
      <w:numFmt w:val="bullet"/>
      <w:lvlText w:val="•"/>
      <w:lvlJc w:val="left"/>
      <w:pPr>
        <w:ind w:left="1997" w:hanging="360"/>
      </w:pPr>
      <w:rPr>
        <w:rFonts w:hint="default"/>
        <w:lang w:val="en-US" w:eastAsia="en-US" w:bidi="ar-SA"/>
      </w:rPr>
    </w:lvl>
    <w:lvl w:ilvl="3" w:tplc="E11EE8F2">
      <w:numFmt w:val="bullet"/>
      <w:lvlText w:val="•"/>
      <w:lvlJc w:val="left"/>
      <w:pPr>
        <w:ind w:left="2456" w:hanging="360"/>
      </w:pPr>
      <w:rPr>
        <w:rFonts w:hint="default"/>
        <w:lang w:val="en-US" w:eastAsia="en-US" w:bidi="ar-SA"/>
      </w:rPr>
    </w:lvl>
    <w:lvl w:ilvl="4" w:tplc="45DC9E64">
      <w:numFmt w:val="bullet"/>
      <w:lvlText w:val="•"/>
      <w:lvlJc w:val="left"/>
      <w:pPr>
        <w:ind w:left="2914" w:hanging="360"/>
      </w:pPr>
      <w:rPr>
        <w:rFonts w:hint="default"/>
        <w:lang w:val="en-US" w:eastAsia="en-US" w:bidi="ar-SA"/>
      </w:rPr>
    </w:lvl>
    <w:lvl w:ilvl="5" w:tplc="10F00AE0">
      <w:numFmt w:val="bullet"/>
      <w:lvlText w:val="•"/>
      <w:lvlJc w:val="left"/>
      <w:pPr>
        <w:ind w:left="3373" w:hanging="360"/>
      </w:pPr>
      <w:rPr>
        <w:rFonts w:hint="default"/>
        <w:lang w:val="en-US" w:eastAsia="en-US" w:bidi="ar-SA"/>
      </w:rPr>
    </w:lvl>
    <w:lvl w:ilvl="6" w:tplc="B2B2C338">
      <w:numFmt w:val="bullet"/>
      <w:lvlText w:val="•"/>
      <w:lvlJc w:val="left"/>
      <w:pPr>
        <w:ind w:left="3832" w:hanging="360"/>
      </w:pPr>
      <w:rPr>
        <w:rFonts w:hint="default"/>
        <w:lang w:val="en-US" w:eastAsia="en-US" w:bidi="ar-SA"/>
      </w:rPr>
    </w:lvl>
    <w:lvl w:ilvl="7" w:tplc="D02A74AE">
      <w:numFmt w:val="bullet"/>
      <w:lvlText w:val="•"/>
      <w:lvlJc w:val="left"/>
      <w:pPr>
        <w:ind w:left="4290" w:hanging="360"/>
      </w:pPr>
      <w:rPr>
        <w:rFonts w:hint="default"/>
        <w:lang w:val="en-US" w:eastAsia="en-US" w:bidi="ar-SA"/>
      </w:rPr>
    </w:lvl>
    <w:lvl w:ilvl="8" w:tplc="BCD0FA10">
      <w:numFmt w:val="bullet"/>
      <w:lvlText w:val="•"/>
      <w:lvlJc w:val="left"/>
      <w:pPr>
        <w:ind w:left="4749" w:hanging="360"/>
      </w:pPr>
      <w:rPr>
        <w:rFonts w:hint="default"/>
        <w:lang w:val="en-US" w:eastAsia="en-US" w:bidi="ar-SA"/>
      </w:rPr>
    </w:lvl>
  </w:abstractNum>
  <w:abstractNum w:abstractNumId="1" w15:restartNumberingAfterBreak="0">
    <w:nsid w:val="47071B67"/>
    <w:multiLevelType w:val="hybridMultilevel"/>
    <w:tmpl w:val="FD6A5A50"/>
    <w:lvl w:ilvl="0" w:tplc="D72A1572">
      <w:start w:val="1"/>
      <w:numFmt w:val="decimal"/>
      <w:lvlText w:val="%1"/>
      <w:lvlJc w:val="left"/>
      <w:pPr>
        <w:ind w:left="6525" w:hanging="1605"/>
      </w:pPr>
      <w:rPr>
        <w:rFonts w:hint="default"/>
        <w:i w:val="0"/>
        <w:sz w:val="20"/>
      </w:rPr>
    </w:lvl>
    <w:lvl w:ilvl="1" w:tplc="04190019" w:tentative="1">
      <w:start w:val="1"/>
      <w:numFmt w:val="lowerLetter"/>
      <w:lvlText w:val="%2."/>
      <w:lvlJc w:val="left"/>
      <w:pPr>
        <w:ind w:left="6000" w:hanging="360"/>
      </w:pPr>
    </w:lvl>
    <w:lvl w:ilvl="2" w:tplc="0419001B" w:tentative="1">
      <w:start w:val="1"/>
      <w:numFmt w:val="lowerRoman"/>
      <w:lvlText w:val="%3."/>
      <w:lvlJc w:val="right"/>
      <w:pPr>
        <w:ind w:left="6720" w:hanging="180"/>
      </w:pPr>
    </w:lvl>
    <w:lvl w:ilvl="3" w:tplc="0419000F" w:tentative="1">
      <w:start w:val="1"/>
      <w:numFmt w:val="decimal"/>
      <w:lvlText w:val="%4."/>
      <w:lvlJc w:val="left"/>
      <w:pPr>
        <w:ind w:left="7440" w:hanging="360"/>
      </w:pPr>
    </w:lvl>
    <w:lvl w:ilvl="4" w:tplc="04190019" w:tentative="1">
      <w:start w:val="1"/>
      <w:numFmt w:val="lowerLetter"/>
      <w:lvlText w:val="%5."/>
      <w:lvlJc w:val="left"/>
      <w:pPr>
        <w:ind w:left="8160" w:hanging="360"/>
      </w:pPr>
    </w:lvl>
    <w:lvl w:ilvl="5" w:tplc="0419001B" w:tentative="1">
      <w:start w:val="1"/>
      <w:numFmt w:val="lowerRoman"/>
      <w:lvlText w:val="%6."/>
      <w:lvlJc w:val="right"/>
      <w:pPr>
        <w:ind w:left="8880" w:hanging="180"/>
      </w:pPr>
    </w:lvl>
    <w:lvl w:ilvl="6" w:tplc="0419000F" w:tentative="1">
      <w:start w:val="1"/>
      <w:numFmt w:val="decimal"/>
      <w:lvlText w:val="%7."/>
      <w:lvlJc w:val="left"/>
      <w:pPr>
        <w:ind w:left="9600" w:hanging="360"/>
      </w:pPr>
    </w:lvl>
    <w:lvl w:ilvl="7" w:tplc="04190019" w:tentative="1">
      <w:start w:val="1"/>
      <w:numFmt w:val="lowerLetter"/>
      <w:lvlText w:val="%8."/>
      <w:lvlJc w:val="left"/>
      <w:pPr>
        <w:ind w:left="10320" w:hanging="360"/>
      </w:pPr>
    </w:lvl>
    <w:lvl w:ilvl="8" w:tplc="0419001B" w:tentative="1">
      <w:start w:val="1"/>
      <w:numFmt w:val="lowerRoman"/>
      <w:lvlText w:val="%9."/>
      <w:lvlJc w:val="right"/>
      <w:pPr>
        <w:ind w:left="11040" w:hanging="180"/>
      </w:pPr>
    </w:lvl>
  </w:abstractNum>
  <w:num w:numId="1" w16cid:durableId="1896698528">
    <w:abstractNumId w:val="0"/>
  </w:num>
  <w:num w:numId="2" w16cid:durableId="1222255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C4"/>
    <w:rsid w:val="00026BE9"/>
    <w:rsid w:val="000F1D18"/>
    <w:rsid w:val="000F68C4"/>
    <w:rsid w:val="00135F86"/>
    <w:rsid w:val="002B7F75"/>
    <w:rsid w:val="003308BD"/>
    <w:rsid w:val="00365DA6"/>
    <w:rsid w:val="00372B6C"/>
    <w:rsid w:val="00383BE5"/>
    <w:rsid w:val="00454007"/>
    <w:rsid w:val="00492592"/>
    <w:rsid w:val="004E4CFD"/>
    <w:rsid w:val="004E55EE"/>
    <w:rsid w:val="004F0AFE"/>
    <w:rsid w:val="005149CC"/>
    <w:rsid w:val="00540372"/>
    <w:rsid w:val="00566896"/>
    <w:rsid w:val="005A6C50"/>
    <w:rsid w:val="007A1500"/>
    <w:rsid w:val="00840E1C"/>
    <w:rsid w:val="00A34808"/>
    <w:rsid w:val="00A37C3D"/>
    <w:rsid w:val="00A82B7B"/>
    <w:rsid w:val="00AA0B8B"/>
    <w:rsid w:val="00AE27DE"/>
    <w:rsid w:val="00B06C55"/>
    <w:rsid w:val="00B25F22"/>
    <w:rsid w:val="00B51857"/>
    <w:rsid w:val="00B84CB1"/>
    <w:rsid w:val="00C1483B"/>
    <w:rsid w:val="00C44E69"/>
    <w:rsid w:val="00C84D65"/>
    <w:rsid w:val="00CA62DF"/>
    <w:rsid w:val="00CB0C0D"/>
    <w:rsid w:val="00DD63E7"/>
    <w:rsid w:val="00DE4C69"/>
    <w:rsid w:val="00E17AB3"/>
    <w:rsid w:val="00E91CA2"/>
    <w:rsid w:val="00ED5FF5"/>
    <w:rsid w:val="00FA7719"/>
    <w:rsid w:val="00FF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DB06C"/>
  <w15:docId w15:val="{240CAA0E-BCFA-D24F-A7D5-4513362D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0AFE"/>
    <w:rPr>
      <w:rFonts w:ascii="Palatino Linotype" w:eastAsia="Palatino Linotype" w:hAnsi="Palatino Linotype" w:cs="Palatino Linotype"/>
    </w:rPr>
  </w:style>
  <w:style w:type="paragraph" w:styleId="Heading1">
    <w:name w:val="heading 1"/>
    <w:basedOn w:val="Normal"/>
    <w:uiPriority w:val="1"/>
    <w:qFormat/>
    <w:pPr>
      <w:ind w:left="195"/>
      <w:outlineLvl w:val="0"/>
    </w:pPr>
    <w:rPr>
      <w:b/>
      <w:bCs/>
      <w:sz w:val="24"/>
      <w:szCs w:val="24"/>
    </w:rPr>
  </w:style>
  <w:style w:type="paragraph" w:styleId="Heading2">
    <w:name w:val="heading 2"/>
    <w:basedOn w:val="Normal"/>
    <w:uiPriority w:val="1"/>
    <w:qFormat/>
    <w:pPr>
      <w:spacing w:before="31"/>
      <w:outlineLvl w:val="1"/>
    </w:pPr>
  </w:style>
  <w:style w:type="paragraph" w:styleId="Heading3">
    <w:name w:val="heading 3"/>
    <w:basedOn w:val="Normal"/>
    <w:uiPriority w:val="1"/>
    <w:qFormat/>
    <w:pPr>
      <w:ind w:left="715"/>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Title">
    <w:name w:val="Title"/>
    <w:basedOn w:val="Normal"/>
    <w:uiPriority w:val="1"/>
    <w:qFormat/>
    <w:pPr>
      <w:spacing w:before="54" w:line="363" w:lineRule="exact"/>
      <w:ind w:left="98"/>
    </w:pPr>
    <w:rPr>
      <w:b/>
      <w:bCs/>
      <w:sz w:val="28"/>
      <w:szCs w:val="28"/>
    </w:rPr>
  </w:style>
  <w:style w:type="paragraph" w:styleId="ListParagraph">
    <w:name w:val="List Paragraph"/>
    <w:basedOn w:val="Normal"/>
    <w:uiPriority w:val="1"/>
    <w:qFormat/>
    <w:pPr>
      <w:ind w:left="1075" w:right="200" w:hanging="360"/>
      <w:jc w:val="both"/>
    </w:pPr>
  </w:style>
  <w:style w:type="paragraph" w:customStyle="1" w:styleId="TableParagraph">
    <w:name w:val="Table Paragraph"/>
    <w:basedOn w:val="Normal"/>
    <w:uiPriority w:val="1"/>
    <w:qFormat/>
    <w:pPr>
      <w:ind w:left="110"/>
    </w:pPr>
  </w:style>
  <w:style w:type="paragraph" w:styleId="BalloonText">
    <w:name w:val="Balloon Text"/>
    <w:basedOn w:val="Normal"/>
    <w:link w:val="BalloonTextChar"/>
    <w:uiPriority w:val="99"/>
    <w:semiHidden/>
    <w:unhideWhenUsed/>
    <w:rsid w:val="00566896"/>
    <w:rPr>
      <w:rFonts w:ascii="Tahoma" w:hAnsi="Tahoma" w:cs="Tahoma"/>
      <w:sz w:val="16"/>
      <w:szCs w:val="16"/>
    </w:rPr>
  </w:style>
  <w:style w:type="character" w:customStyle="1" w:styleId="BalloonTextChar">
    <w:name w:val="Balloon Text Char"/>
    <w:basedOn w:val="DefaultParagraphFont"/>
    <w:link w:val="BalloonText"/>
    <w:uiPriority w:val="99"/>
    <w:semiHidden/>
    <w:rsid w:val="00566896"/>
    <w:rPr>
      <w:rFonts w:ascii="Tahoma" w:eastAsia="Palatino Linotype" w:hAnsi="Tahoma" w:cs="Tahoma"/>
      <w:sz w:val="16"/>
      <w:szCs w:val="16"/>
    </w:rPr>
  </w:style>
  <w:style w:type="paragraph" w:styleId="Header">
    <w:name w:val="header"/>
    <w:basedOn w:val="Normal"/>
    <w:link w:val="HeaderChar"/>
    <w:uiPriority w:val="99"/>
    <w:unhideWhenUsed/>
    <w:rsid w:val="00DD63E7"/>
    <w:pPr>
      <w:tabs>
        <w:tab w:val="center" w:pos="4677"/>
        <w:tab w:val="right" w:pos="9355"/>
      </w:tabs>
    </w:pPr>
  </w:style>
  <w:style w:type="character" w:customStyle="1" w:styleId="HeaderChar">
    <w:name w:val="Header Char"/>
    <w:basedOn w:val="DefaultParagraphFont"/>
    <w:link w:val="Header"/>
    <w:uiPriority w:val="99"/>
    <w:rsid w:val="00DD63E7"/>
    <w:rPr>
      <w:rFonts w:ascii="Palatino Linotype" w:eastAsia="Palatino Linotype" w:hAnsi="Palatino Linotype" w:cs="Palatino Linotype"/>
    </w:rPr>
  </w:style>
  <w:style w:type="paragraph" w:styleId="Footer">
    <w:name w:val="footer"/>
    <w:basedOn w:val="Normal"/>
    <w:link w:val="FooterChar"/>
    <w:uiPriority w:val="99"/>
    <w:unhideWhenUsed/>
    <w:rsid w:val="00DD63E7"/>
    <w:pPr>
      <w:tabs>
        <w:tab w:val="center" w:pos="4677"/>
        <w:tab w:val="right" w:pos="9355"/>
      </w:tabs>
    </w:pPr>
  </w:style>
  <w:style w:type="character" w:customStyle="1" w:styleId="FooterChar">
    <w:name w:val="Footer Char"/>
    <w:basedOn w:val="DefaultParagraphFont"/>
    <w:link w:val="Footer"/>
    <w:uiPriority w:val="99"/>
    <w:rsid w:val="00DD63E7"/>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1667</Words>
  <Characters>9506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Xeyalə Məmmədova</dc:creator>
  <cp:lastModifiedBy>Microsoft Office User</cp:lastModifiedBy>
  <cp:revision>2</cp:revision>
  <dcterms:created xsi:type="dcterms:W3CDTF">2022-05-28T14:59:00Z</dcterms:created>
  <dcterms:modified xsi:type="dcterms:W3CDTF">2022-05-28T14:59:00Z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2021-07-17T00:00:00Z</vt:filetime>
  </property>
  <property fmtid="{D5CDD505-2E9C-101B-9397-08002B2CF9AE}" pid="3" name="Creator">
    <vt:lpwstr>Microsoft® Word 2016</vt:lpwstr>
  </property>
  <property fmtid="{D5CDD505-2E9C-101B-9397-08002B2CF9AE}" pid="4" name="LastSaved">
    <vt:filetime>2021-07-19T00:00:00Z</vt:filetime>
  </property>
</Properties>
</file>