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30"/>
        <w:ind w:left="0" w:right="254"/>
        <w:jc w:val="right"/>
      </w:pPr>
      <w:bookmarkStart w:name="Submission: 21-12-2020" w:id="1"/>
      <w:bookmarkEnd w:id="1"/>
      <w:r>
        <w:rPr>
          <w:b w:val="0"/>
        </w:rPr>
      </w:r>
      <w:r>
        <w:rPr>
          <w:spacing w:val="-1"/>
        </w:rPr>
        <w:t>Submission:</w:t>
      </w:r>
      <w:r>
        <w:rPr>
          <w:spacing w:val="-6"/>
        </w:rPr>
        <w:t> </w:t>
      </w:r>
      <w:r>
        <w:rPr>
          <w:spacing w:val="-1"/>
        </w:rPr>
        <w:t>21-12-2020</w:t>
      </w:r>
    </w:p>
    <w:p>
      <w:pPr>
        <w:spacing w:before="7"/>
        <w:ind w:left="0" w:right="254" w:firstLine="0"/>
        <w:jc w:val="right"/>
        <w:rPr>
          <w:b/>
          <w:sz w:val="18"/>
        </w:rPr>
      </w:pPr>
      <w:r>
        <w:rPr>
          <w:b/>
          <w:spacing w:val="-1"/>
          <w:sz w:val="18"/>
        </w:rPr>
        <w:t>Accepted:</w:t>
      </w:r>
      <w:r>
        <w:rPr>
          <w:b/>
          <w:spacing w:val="-4"/>
          <w:sz w:val="18"/>
        </w:rPr>
        <w:t> </w:t>
      </w:r>
      <w:r>
        <w:rPr>
          <w:b/>
          <w:spacing w:val="-1"/>
          <w:sz w:val="18"/>
        </w:rPr>
        <w:t>15-02-2021</w:t>
      </w:r>
    </w:p>
    <w:p>
      <w:pPr>
        <w:spacing w:before="6"/>
        <w:ind w:left="0" w:right="255" w:firstLine="0"/>
        <w:jc w:val="right"/>
        <w:rPr>
          <w:b/>
          <w:sz w:val="18"/>
        </w:rPr>
      </w:pPr>
      <w:r>
        <w:rPr/>
        <w:pict>
          <v:group style="position:absolute;margin-left:448.350006pt;margin-top:28.25326pt;width:111pt;height:.65pt;mso-position-horizontal-relative:page;mso-position-vertical-relative:paragraph;z-index:15729664" coordorigin="8967,565" coordsize="2220,13">
            <v:shape style="position:absolute;left:8967;top:569;width:2220;height:5" coordorigin="8967,569" coordsize="2220,5" path="m8967,574l11187,574m8967,569l11187,569e" filled="false" stroked="true" strokeweight=".425pt" strokecolor="#201f1f">
              <v:path arrowok="t"/>
              <v:stroke dashstyle="solid"/>
            </v:shape>
            <v:shape style="position:absolute;left:8967;top:566;width:2220;height:5" coordorigin="8967,567" coordsize="2220,5" path="m8967,571l11187,571m8967,567l11187,567e" filled="false" stroked="true" strokeweight=".175pt" strokecolor="#201f1f">
              <v:path arrowok="t"/>
              <v:stroke dashstyle="solid"/>
            </v:shape>
            <w10:wrap type="none"/>
          </v:group>
        </w:pict>
      </w:r>
      <w:r>
        <w:rPr>
          <w:b/>
          <w:spacing w:val="-2"/>
          <w:sz w:val="18"/>
        </w:rPr>
        <w:t>Published: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12-03-2021</w:t>
      </w:r>
    </w:p>
    <w:p>
      <w:pPr>
        <w:pStyle w:val="BodyText"/>
        <w:spacing w:before="9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6.073730pt;width:401.65pt;height:21.15pt;mso-position-horizontal-relative:page;mso-position-vertical-relative:paragraph;z-index:-15728640;mso-wrap-distance-left:0;mso-wrap-distance-right:0" type="#_x0000_t202" filled="true" fillcolor="#5d8768" stroked="true" strokeweight=".25pt" strokecolor="#046c3c">
            <v:textbox inset="0,0,0,0">
              <w:txbxContent>
                <w:p>
                  <w:pPr>
                    <w:spacing w:line="366" w:lineRule="exact" w:before="51"/>
                    <w:ind w:left="9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Journal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Ophthalmology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Cases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&amp;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Hypotheses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520" w:bottom="280" w:left="860" w:right="720"/>
        </w:sectPr>
      </w:pPr>
    </w:p>
    <w:p>
      <w:pPr>
        <w:pStyle w:val="Heading2"/>
        <w:ind w:right="162"/>
      </w:pPr>
      <w:bookmarkStart w:name="MACULAR DETACHMENT IN MORNING GLORY SYND" w:id="2"/>
      <w:bookmarkEnd w:id="2"/>
      <w:r>
        <w:rPr>
          <w:b w:val="0"/>
        </w:rPr>
      </w:r>
      <w:r>
        <w:rPr>
          <w:color w:val="00682C"/>
        </w:rPr>
        <w:t>MACULAR</w:t>
      </w:r>
      <w:r>
        <w:rPr>
          <w:color w:val="00682C"/>
          <w:spacing w:val="-5"/>
        </w:rPr>
        <w:t> </w:t>
      </w:r>
      <w:r>
        <w:rPr>
          <w:color w:val="00682C"/>
        </w:rPr>
        <w:t>DETACHMENT</w:t>
      </w:r>
      <w:r>
        <w:rPr>
          <w:color w:val="00682C"/>
          <w:spacing w:val="-4"/>
        </w:rPr>
        <w:t> </w:t>
      </w:r>
      <w:r>
        <w:rPr>
          <w:color w:val="00682C"/>
        </w:rPr>
        <w:t>IN</w:t>
      </w:r>
      <w:r>
        <w:rPr>
          <w:color w:val="00682C"/>
          <w:spacing w:val="-4"/>
        </w:rPr>
        <w:t> </w:t>
      </w:r>
      <w:r>
        <w:rPr>
          <w:color w:val="00682C"/>
        </w:rPr>
        <w:t>MORNING</w:t>
      </w:r>
      <w:r>
        <w:rPr>
          <w:color w:val="00682C"/>
          <w:spacing w:val="-2"/>
        </w:rPr>
        <w:t> </w:t>
      </w:r>
      <w:r>
        <w:rPr>
          <w:color w:val="00682C"/>
        </w:rPr>
        <w:t>GLORY</w:t>
      </w:r>
      <w:r>
        <w:rPr>
          <w:color w:val="00682C"/>
          <w:spacing w:val="-47"/>
        </w:rPr>
        <w:t> </w:t>
      </w:r>
      <w:r>
        <w:rPr>
          <w:color w:val="00682C"/>
        </w:rPr>
        <w:t>SYNDROME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3"/>
        <w:ind w:left="215"/>
      </w:pPr>
      <w:bookmarkStart w:name="Ayan Mammadkhanova, MD" w:id="3"/>
      <w:bookmarkEnd w:id="3"/>
      <w:r>
        <w:rPr>
          <w:b w:val="0"/>
        </w:rPr>
      </w:r>
      <w:r>
        <w:rPr>
          <w:color w:val="00682C"/>
          <w:spacing w:val="-1"/>
        </w:rPr>
        <w:t>Ayan</w:t>
      </w:r>
      <w:r>
        <w:rPr>
          <w:color w:val="00682C"/>
          <w:spacing w:val="-6"/>
        </w:rPr>
        <w:t> </w:t>
      </w:r>
      <w:r>
        <w:rPr>
          <w:color w:val="00682C"/>
          <w:spacing w:val="-1"/>
        </w:rPr>
        <w:t>Mammadkhanova,</w:t>
      </w:r>
      <w:r>
        <w:rPr>
          <w:color w:val="00682C"/>
          <w:spacing w:val="7"/>
        </w:rPr>
        <w:t> </w:t>
      </w:r>
      <w:r>
        <w:rPr>
          <w:color w:val="00682C"/>
        </w:rPr>
        <w:t>MD</w:t>
      </w:r>
    </w:p>
    <w:p>
      <w:pPr>
        <w:spacing w:before="5"/>
        <w:ind w:left="244" w:right="0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</w:rPr>
        <w:t>HAT</w:t>
      </w:r>
      <w:r>
        <w:rPr>
          <w:b/>
          <w:i/>
          <w:spacing w:val="-14"/>
          <w:sz w:val="18"/>
        </w:rPr>
        <w:t> </w:t>
      </w:r>
      <w:r>
        <w:rPr>
          <w:b/>
          <w:i/>
          <w:spacing w:val="-1"/>
          <w:sz w:val="18"/>
        </w:rPr>
        <w:t>Medicine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Clinic,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Baku,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Azerbaijan</w:t>
      </w: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7"/>
        </w:rPr>
      </w:pPr>
    </w:p>
    <w:p>
      <w:pPr>
        <w:pStyle w:val="Heading1"/>
      </w:pPr>
      <w:bookmarkStart w:name="Abstract" w:id="4"/>
      <w:bookmarkEnd w:id="4"/>
      <w:r>
        <w:rPr>
          <w:b w:val="0"/>
        </w:rPr>
      </w:r>
      <w:r>
        <w:rPr>
          <w:color w:val="046C3C"/>
        </w:rPr>
        <w:t>Abstract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00" w:right="18" w:firstLine="0"/>
        <w:jc w:val="both"/>
        <w:rPr>
          <w:sz w:val="16"/>
        </w:rPr>
      </w:pPr>
      <w:r>
        <w:rPr>
          <w:b/>
          <w:color w:val="00682C"/>
          <w:sz w:val="16"/>
        </w:rPr>
        <w:t>Purpose:</w:t>
      </w:r>
      <w:r>
        <w:rPr>
          <w:b/>
          <w:color w:val="00682C"/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purpose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this</w:t>
      </w:r>
      <w:r>
        <w:rPr>
          <w:spacing w:val="1"/>
          <w:sz w:val="16"/>
        </w:rPr>
        <w:t> </w:t>
      </w:r>
      <w:r>
        <w:rPr>
          <w:sz w:val="16"/>
        </w:rPr>
        <w:t>study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report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unique</w:t>
      </w:r>
      <w:r>
        <w:rPr>
          <w:spacing w:val="1"/>
          <w:sz w:val="16"/>
        </w:rPr>
        <w:t> </w:t>
      </w:r>
      <w:r>
        <w:rPr>
          <w:sz w:val="16"/>
        </w:rPr>
        <w:t>case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37"/>
          <w:sz w:val="16"/>
        </w:rPr>
        <w:t> </w:t>
      </w:r>
      <w:r>
        <w:rPr>
          <w:sz w:val="16"/>
        </w:rPr>
        <w:t>morning</w:t>
      </w:r>
      <w:r>
        <w:rPr>
          <w:spacing w:val="-1"/>
          <w:sz w:val="16"/>
        </w:rPr>
        <w:t> </w:t>
      </w:r>
      <w:r>
        <w:rPr>
          <w:sz w:val="16"/>
        </w:rPr>
        <w:t>glory syndrome.</w:t>
      </w:r>
    </w:p>
    <w:p>
      <w:pPr>
        <w:spacing w:before="1"/>
        <w:ind w:left="100" w:right="20" w:firstLine="0"/>
        <w:jc w:val="both"/>
        <w:rPr>
          <w:sz w:val="16"/>
        </w:rPr>
      </w:pPr>
      <w:r>
        <w:rPr>
          <w:b/>
          <w:color w:val="00682C"/>
          <w:sz w:val="16"/>
        </w:rPr>
        <w:t>Methods: </w:t>
      </w:r>
      <w:r>
        <w:rPr>
          <w:sz w:val="16"/>
        </w:rPr>
        <w:t>This study included ophthalmologic examination, optical</w:t>
      </w:r>
      <w:r>
        <w:rPr>
          <w:spacing w:val="1"/>
          <w:sz w:val="16"/>
        </w:rPr>
        <w:t> </w:t>
      </w:r>
      <w:r>
        <w:rPr>
          <w:sz w:val="16"/>
        </w:rPr>
        <w:t>coherence</w:t>
      </w:r>
      <w:r>
        <w:rPr>
          <w:spacing w:val="-2"/>
          <w:sz w:val="16"/>
        </w:rPr>
        <w:t> </w:t>
      </w:r>
      <w:r>
        <w:rPr>
          <w:sz w:val="16"/>
        </w:rPr>
        <w:t>tomography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review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relevant literature.</w:t>
      </w:r>
    </w:p>
    <w:p>
      <w:pPr>
        <w:spacing w:before="0"/>
        <w:ind w:left="100" w:right="0" w:firstLine="0"/>
        <w:jc w:val="both"/>
        <w:rPr>
          <w:sz w:val="16"/>
        </w:rPr>
      </w:pPr>
      <w:r>
        <w:rPr>
          <w:b/>
          <w:color w:val="00682C"/>
          <w:sz w:val="16"/>
        </w:rPr>
        <w:t>Result: </w:t>
      </w:r>
      <w:r>
        <w:rPr>
          <w:sz w:val="16"/>
        </w:rPr>
        <w:t>A 7-year-old girl with a history of morning glory syndrome</w:t>
      </w:r>
      <w:r>
        <w:rPr>
          <w:spacing w:val="1"/>
          <w:sz w:val="16"/>
        </w:rPr>
        <w:t> </w:t>
      </w:r>
      <w:r>
        <w:rPr>
          <w:sz w:val="16"/>
        </w:rPr>
        <w:t>was periodically examined in our clinic for 5 years. Suddenly, she</w:t>
      </w:r>
      <w:r>
        <w:rPr>
          <w:spacing w:val="1"/>
          <w:sz w:val="16"/>
        </w:rPr>
        <w:t> </w:t>
      </w:r>
      <w:r>
        <w:rPr>
          <w:sz w:val="16"/>
        </w:rPr>
        <w:t>presented</w:t>
      </w:r>
      <w:r>
        <w:rPr>
          <w:spacing w:val="1"/>
          <w:sz w:val="16"/>
        </w:rPr>
        <w:t> </w:t>
      </w:r>
      <w:r>
        <w:rPr>
          <w:sz w:val="16"/>
        </w:rPr>
        <w:t>with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complaint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decreased</w:t>
      </w:r>
      <w:r>
        <w:rPr>
          <w:spacing w:val="1"/>
          <w:sz w:val="16"/>
        </w:rPr>
        <w:t> </w:t>
      </w:r>
      <w:r>
        <w:rPr>
          <w:sz w:val="16"/>
        </w:rPr>
        <w:t>vision.</w:t>
      </w:r>
      <w:r>
        <w:rPr>
          <w:spacing w:val="1"/>
          <w:sz w:val="16"/>
        </w:rPr>
        <w:t> </w:t>
      </w:r>
      <w:r>
        <w:rPr>
          <w:sz w:val="16"/>
        </w:rPr>
        <w:t>Examinations</w:t>
      </w:r>
      <w:r>
        <w:rPr>
          <w:spacing w:val="1"/>
          <w:sz w:val="16"/>
        </w:rPr>
        <w:t> </w:t>
      </w:r>
      <w:r>
        <w:rPr>
          <w:sz w:val="16"/>
        </w:rPr>
        <w:t>revealed macular detachment. The visual field of the affected eye was</w:t>
      </w:r>
      <w:r>
        <w:rPr>
          <w:spacing w:val="1"/>
          <w:sz w:val="16"/>
        </w:rPr>
        <w:t> </w:t>
      </w:r>
      <w:r>
        <w:rPr>
          <w:sz w:val="16"/>
        </w:rPr>
        <w:t>significantly narrowed. OCT also revealed the presence of a fibrous</w:t>
      </w:r>
      <w:r>
        <w:rPr>
          <w:spacing w:val="1"/>
          <w:sz w:val="16"/>
        </w:rPr>
        <w:t> </w:t>
      </w:r>
      <w:r>
        <w:rPr>
          <w:sz w:val="16"/>
        </w:rPr>
        <w:t>cord in the centreof the optic nerve, which protruded into the vitreous</w:t>
      </w:r>
      <w:r>
        <w:rPr>
          <w:spacing w:val="1"/>
          <w:sz w:val="16"/>
        </w:rPr>
        <w:t> </w:t>
      </w:r>
      <w:r>
        <w:rPr>
          <w:sz w:val="16"/>
        </w:rPr>
        <w:t>body.</w:t>
      </w:r>
    </w:p>
    <w:p>
      <w:pPr>
        <w:spacing w:before="1"/>
        <w:ind w:left="100" w:right="14" w:firstLine="0"/>
        <w:jc w:val="both"/>
        <w:rPr>
          <w:sz w:val="16"/>
        </w:rPr>
      </w:pPr>
      <w:r>
        <w:rPr>
          <w:b/>
          <w:color w:val="00682C"/>
          <w:sz w:val="16"/>
        </w:rPr>
        <w:t>Discussion:</w:t>
      </w:r>
      <w:r>
        <w:rPr>
          <w:b/>
          <w:color w:val="00682C"/>
          <w:spacing w:val="1"/>
          <w:sz w:val="16"/>
        </w:rPr>
        <w:t> </w:t>
      </w:r>
      <w:r>
        <w:rPr>
          <w:sz w:val="16"/>
        </w:rPr>
        <w:t>Morning</w:t>
      </w:r>
      <w:r>
        <w:rPr>
          <w:spacing w:val="1"/>
          <w:sz w:val="16"/>
        </w:rPr>
        <w:t> </w:t>
      </w:r>
      <w:r>
        <w:rPr>
          <w:sz w:val="16"/>
        </w:rPr>
        <w:t>glory</w:t>
      </w:r>
      <w:r>
        <w:rPr>
          <w:spacing w:val="1"/>
          <w:sz w:val="16"/>
        </w:rPr>
        <w:t> </w:t>
      </w:r>
      <w:r>
        <w:rPr>
          <w:sz w:val="16"/>
        </w:rPr>
        <w:t>syndrome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an</w:t>
      </w:r>
      <w:r>
        <w:rPr>
          <w:spacing w:val="1"/>
          <w:sz w:val="16"/>
        </w:rPr>
        <w:t> </w:t>
      </w:r>
      <w:r>
        <w:rPr>
          <w:sz w:val="16"/>
        </w:rPr>
        <w:t>uncommon</w:t>
      </w:r>
      <w:r>
        <w:rPr>
          <w:spacing w:val="1"/>
          <w:sz w:val="16"/>
        </w:rPr>
        <w:t> </w:t>
      </w:r>
      <w:r>
        <w:rPr>
          <w:sz w:val="16"/>
        </w:rPr>
        <w:t>congenital</w:t>
      </w:r>
      <w:r>
        <w:rPr>
          <w:spacing w:val="1"/>
          <w:sz w:val="16"/>
        </w:rPr>
        <w:t> </w:t>
      </w:r>
      <w:r>
        <w:rPr>
          <w:sz w:val="16"/>
        </w:rPr>
        <w:t>disorder</w:t>
      </w:r>
      <w:r>
        <w:rPr>
          <w:spacing w:val="1"/>
          <w:sz w:val="16"/>
        </w:rPr>
        <w:t> </w:t>
      </w:r>
      <w:r>
        <w:rPr>
          <w:sz w:val="16"/>
        </w:rPr>
        <w:t>characterized</w:t>
      </w:r>
      <w:r>
        <w:rPr>
          <w:spacing w:val="1"/>
          <w:sz w:val="16"/>
        </w:rPr>
        <w:t> </w:t>
      </w:r>
      <w:r>
        <w:rPr>
          <w:sz w:val="16"/>
        </w:rPr>
        <w:t>by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widely</w:t>
      </w:r>
      <w:r>
        <w:rPr>
          <w:spacing w:val="1"/>
          <w:sz w:val="16"/>
        </w:rPr>
        <w:t> </w:t>
      </w:r>
      <w:r>
        <w:rPr>
          <w:sz w:val="16"/>
        </w:rPr>
        <w:t>enlarged</w:t>
      </w:r>
      <w:r>
        <w:rPr>
          <w:spacing w:val="1"/>
          <w:sz w:val="16"/>
        </w:rPr>
        <w:t> </w:t>
      </w:r>
      <w:r>
        <w:rPr>
          <w:sz w:val="16"/>
        </w:rPr>
        <w:t>papilla</w:t>
      </w:r>
      <w:r>
        <w:rPr>
          <w:spacing w:val="1"/>
          <w:sz w:val="16"/>
        </w:rPr>
        <w:t> </w:t>
      </w:r>
      <w:r>
        <w:rPr>
          <w:sz w:val="16"/>
        </w:rPr>
        <w:t>that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pink-</w:t>
      </w:r>
      <w:r>
        <w:rPr>
          <w:spacing w:val="1"/>
          <w:sz w:val="16"/>
        </w:rPr>
        <w:t> </w:t>
      </w:r>
      <w:r>
        <w:rPr>
          <w:sz w:val="16"/>
        </w:rPr>
        <w:t>orange</w:t>
      </w:r>
      <w:r>
        <w:rPr>
          <w:spacing w:val="1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colour,</w:t>
      </w:r>
      <w:r>
        <w:rPr>
          <w:spacing w:val="1"/>
          <w:sz w:val="16"/>
        </w:rPr>
        <w:t> </w:t>
      </w:r>
      <w:r>
        <w:rPr>
          <w:sz w:val="16"/>
        </w:rPr>
        <w:t>with a</w:t>
      </w:r>
      <w:r>
        <w:rPr>
          <w:spacing w:val="1"/>
          <w:sz w:val="16"/>
        </w:rPr>
        <w:t> </w:t>
      </w:r>
      <w:r>
        <w:rPr>
          <w:sz w:val="16"/>
        </w:rPr>
        <w:t>small glial</w:t>
      </w:r>
      <w:r>
        <w:rPr>
          <w:spacing w:val="1"/>
          <w:sz w:val="16"/>
        </w:rPr>
        <w:t> </w:t>
      </w:r>
      <w:r>
        <w:rPr>
          <w:sz w:val="16"/>
        </w:rPr>
        <w:t>tuft in the</w:t>
      </w:r>
      <w:r>
        <w:rPr>
          <w:spacing w:val="1"/>
          <w:sz w:val="16"/>
        </w:rPr>
        <w:t> </w:t>
      </w:r>
      <w:r>
        <w:rPr>
          <w:sz w:val="16"/>
        </w:rPr>
        <w:t>centre.</w:t>
      </w:r>
      <w:r>
        <w:rPr>
          <w:spacing w:val="1"/>
          <w:sz w:val="16"/>
        </w:rPr>
        <w:t> </w:t>
      </w:r>
      <w:r>
        <w:rPr>
          <w:sz w:val="16"/>
        </w:rPr>
        <w:t>The retinal</w:t>
      </w:r>
      <w:r>
        <w:rPr>
          <w:spacing w:val="1"/>
          <w:sz w:val="16"/>
        </w:rPr>
        <w:t> </w:t>
      </w:r>
      <w:r>
        <w:rPr>
          <w:sz w:val="16"/>
        </w:rPr>
        <w:t>vessels are arranged radially in relation to the papilla. A pigmented</w:t>
      </w:r>
      <w:r>
        <w:rPr>
          <w:spacing w:val="1"/>
          <w:sz w:val="16"/>
        </w:rPr>
        <w:t> </w:t>
      </w:r>
      <w:r>
        <w:rPr>
          <w:sz w:val="16"/>
        </w:rPr>
        <w:t>ring surrounds the excavation. The incidence is not well known. The</w:t>
      </w:r>
      <w:r>
        <w:rPr>
          <w:spacing w:val="1"/>
          <w:sz w:val="16"/>
        </w:rPr>
        <w:t> </w:t>
      </w:r>
      <w:r>
        <w:rPr>
          <w:sz w:val="16"/>
        </w:rPr>
        <w:t>effect</w:t>
      </w:r>
      <w:r>
        <w:rPr>
          <w:spacing w:val="1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generally</w:t>
      </w:r>
      <w:r>
        <w:rPr>
          <w:spacing w:val="1"/>
          <w:sz w:val="16"/>
        </w:rPr>
        <w:t> </w:t>
      </w:r>
      <w:r>
        <w:rPr>
          <w:sz w:val="16"/>
        </w:rPr>
        <w:t>unilateral.</w:t>
      </w:r>
      <w:r>
        <w:rPr>
          <w:spacing w:val="1"/>
          <w:sz w:val="16"/>
        </w:rPr>
        <w:t> </w:t>
      </w:r>
      <w:r>
        <w:rPr>
          <w:sz w:val="16"/>
        </w:rPr>
        <w:t>This</w:t>
      </w:r>
      <w:r>
        <w:rPr>
          <w:spacing w:val="1"/>
          <w:sz w:val="16"/>
        </w:rPr>
        <w:t> </w:t>
      </w:r>
      <w:r>
        <w:rPr>
          <w:sz w:val="16"/>
        </w:rPr>
        <w:t>syndrome</w:t>
      </w:r>
      <w:r>
        <w:rPr>
          <w:spacing w:val="1"/>
          <w:sz w:val="16"/>
        </w:rPr>
        <w:t> </w:t>
      </w:r>
      <w:r>
        <w:rPr>
          <w:sz w:val="16"/>
        </w:rPr>
        <w:t>manifests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optic</w:t>
      </w:r>
      <w:r>
        <w:rPr>
          <w:spacing w:val="1"/>
          <w:sz w:val="16"/>
        </w:rPr>
        <w:t> </w:t>
      </w:r>
      <w:r>
        <w:rPr>
          <w:sz w:val="16"/>
        </w:rPr>
        <w:t>atrophy. However, the atrophy does not progress. Visual impairment</w:t>
      </w:r>
      <w:r>
        <w:rPr>
          <w:spacing w:val="1"/>
          <w:sz w:val="16"/>
        </w:rPr>
        <w:t> </w:t>
      </w:r>
      <w:r>
        <w:rPr>
          <w:sz w:val="16"/>
        </w:rPr>
        <w:t>sometimes occurs when macular detachment</w:t>
      </w:r>
      <w:r>
        <w:rPr>
          <w:spacing w:val="40"/>
          <w:sz w:val="16"/>
        </w:rPr>
        <w:t> </w:t>
      </w:r>
      <w:r>
        <w:rPr>
          <w:sz w:val="16"/>
        </w:rPr>
        <w:t>arises,</w:t>
      </w:r>
      <w:r>
        <w:rPr>
          <w:spacing w:val="40"/>
          <w:sz w:val="16"/>
        </w:rPr>
        <w:t> </w:t>
      </w:r>
      <w:r>
        <w:rPr>
          <w:sz w:val="16"/>
        </w:rPr>
        <w:t>as occurred in</w:t>
      </w:r>
      <w:r>
        <w:rPr>
          <w:spacing w:val="1"/>
          <w:sz w:val="16"/>
        </w:rPr>
        <w:t> </w:t>
      </w:r>
      <w:r>
        <w:rPr>
          <w:sz w:val="16"/>
        </w:rPr>
        <w:t>our</w:t>
      </w:r>
      <w:r>
        <w:rPr>
          <w:spacing w:val="1"/>
          <w:sz w:val="16"/>
        </w:rPr>
        <w:t> </w:t>
      </w:r>
      <w:r>
        <w:rPr>
          <w:sz w:val="16"/>
        </w:rPr>
        <w:t>patient.</w:t>
      </w:r>
      <w:r>
        <w:rPr>
          <w:spacing w:val="1"/>
          <w:sz w:val="16"/>
        </w:rPr>
        <w:t> </w:t>
      </w:r>
      <w:r>
        <w:rPr>
          <w:sz w:val="16"/>
        </w:rPr>
        <w:t>After</w:t>
      </w:r>
      <w:r>
        <w:rPr>
          <w:spacing w:val="1"/>
          <w:sz w:val="16"/>
        </w:rPr>
        <w:t> </w:t>
      </w:r>
      <w:r>
        <w:rPr>
          <w:sz w:val="16"/>
        </w:rPr>
        <w:t>5</w:t>
      </w:r>
      <w:r>
        <w:rPr>
          <w:spacing w:val="1"/>
          <w:sz w:val="16"/>
        </w:rPr>
        <w:t> </w:t>
      </w:r>
      <w:r>
        <w:rPr>
          <w:sz w:val="16"/>
        </w:rPr>
        <w:t>years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observation,</w:t>
      </w:r>
      <w:r>
        <w:rPr>
          <w:spacing w:val="1"/>
          <w:sz w:val="16"/>
        </w:rPr>
        <w:t> </w:t>
      </w:r>
      <w:r>
        <w:rPr>
          <w:sz w:val="16"/>
        </w:rPr>
        <w:t>our</w:t>
      </w:r>
      <w:r>
        <w:rPr>
          <w:spacing w:val="1"/>
          <w:sz w:val="16"/>
        </w:rPr>
        <w:t> </w:t>
      </w:r>
      <w:r>
        <w:rPr>
          <w:sz w:val="16"/>
        </w:rPr>
        <w:t>patient’s</w:t>
      </w:r>
      <w:r>
        <w:rPr>
          <w:spacing w:val="1"/>
          <w:sz w:val="16"/>
        </w:rPr>
        <w:t> </w:t>
      </w:r>
      <w:r>
        <w:rPr>
          <w:sz w:val="16"/>
        </w:rPr>
        <w:t>vision</w:t>
      </w:r>
      <w:r>
        <w:rPr>
          <w:spacing w:val="1"/>
          <w:sz w:val="16"/>
        </w:rPr>
        <w:t> </w:t>
      </w:r>
      <w:r>
        <w:rPr>
          <w:sz w:val="16"/>
        </w:rPr>
        <w:t>dramatically worsened as a result of macular detachment. There are</w:t>
      </w:r>
      <w:r>
        <w:rPr>
          <w:spacing w:val="1"/>
          <w:sz w:val="16"/>
        </w:rPr>
        <w:t> </w:t>
      </w:r>
      <w:r>
        <w:rPr>
          <w:sz w:val="16"/>
        </w:rPr>
        <w:t>various theories for the development of macular detachment in MGS:</w:t>
      </w:r>
      <w:r>
        <w:rPr>
          <w:spacing w:val="1"/>
          <w:sz w:val="16"/>
        </w:rPr>
        <w:t> </w:t>
      </w:r>
      <w:r>
        <w:rPr>
          <w:sz w:val="16"/>
        </w:rPr>
        <w:t>exudative, traction and rhegmatogenous8. No</w:t>
      </w:r>
      <w:r>
        <w:rPr>
          <w:spacing w:val="40"/>
          <w:sz w:val="16"/>
        </w:rPr>
        <w:t> </w:t>
      </w:r>
      <w:r>
        <w:rPr>
          <w:sz w:val="16"/>
        </w:rPr>
        <w:t>break</w:t>
      </w:r>
      <w:r>
        <w:rPr>
          <w:spacing w:val="40"/>
          <w:sz w:val="16"/>
        </w:rPr>
        <w:t> </w:t>
      </w:r>
      <w:r>
        <w:rPr>
          <w:sz w:val="16"/>
        </w:rPr>
        <w:t>was</w:t>
      </w:r>
      <w:r>
        <w:rPr>
          <w:spacing w:val="40"/>
          <w:sz w:val="16"/>
        </w:rPr>
        <w:t> </w:t>
      </w:r>
      <w:r>
        <w:rPr>
          <w:sz w:val="16"/>
        </w:rPr>
        <w:t>found in</w:t>
      </w:r>
      <w:r>
        <w:rPr>
          <w:spacing w:val="1"/>
          <w:sz w:val="16"/>
        </w:rPr>
        <w:t> </w:t>
      </w:r>
      <w:r>
        <w:rPr>
          <w:sz w:val="16"/>
        </w:rPr>
        <w:t>our</w:t>
      </w:r>
      <w:r>
        <w:rPr>
          <w:spacing w:val="1"/>
          <w:sz w:val="16"/>
        </w:rPr>
        <w:t> </w:t>
      </w:r>
      <w:r>
        <w:rPr>
          <w:sz w:val="16"/>
        </w:rPr>
        <w:t>patient,</w:t>
      </w:r>
      <w:r>
        <w:rPr>
          <w:spacing w:val="1"/>
          <w:sz w:val="16"/>
        </w:rPr>
        <w:t> </w:t>
      </w:r>
      <w:r>
        <w:rPr>
          <w:sz w:val="16"/>
        </w:rPr>
        <w:t>so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cause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detachment</w:t>
      </w:r>
      <w:r>
        <w:rPr>
          <w:spacing w:val="1"/>
          <w:sz w:val="16"/>
        </w:rPr>
        <w:t> </w:t>
      </w:r>
      <w:r>
        <w:rPr>
          <w:sz w:val="16"/>
        </w:rPr>
        <w:t>was</w:t>
      </w:r>
      <w:r>
        <w:rPr>
          <w:spacing w:val="1"/>
          <w:sz w:val="16"/>
        </w:rPr>
        <w:t> </w:t>
      </w:r>
      <w:r>
        <w:rPr>
          <w:sz w:val="16"/>
        </w:rPr>
        <w:t>most</w:t>
      </w:r>
      <w:r>
        <w:rPr>
          <w:spacing w:val="1"/>
          <w:sz w:val="16"/>
        </w:rPr>
        <w:t> </w:t>
      </w:r>
      <w:r>
        <w:rPr>
          <w:sz w:val="16"/>
        </w:rPr>
        <w:t>likely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inflammatory</w:t>
      </w:r>
      <w:r>
        <w:rPr>
          <w:spacing w:val="5"/>
          <w:sz w:val="16"/>
        </w:rPr>
        <w:t> </w:t>
      </w:r>
      <w:r>
        <w:rPr>
          <w:sz w:val="16"/>
        </w:rPr>
        <w:t>process</w:t>
      </w:r>
    </w:p>
    <w:p>
      <w:pPr>
        <w:pStyle w:val="BodyText"/>
        <w:rPr>
          <w:sz w:val="16"/>
        </w:rPr>
      </w:pPr>
    </w:p>
    <w:p>
      <w:pPr>
        <w:spacing w:before="0"/>
        <w:ind w:left="119" w:right="0" w:firstLine="0"/>
        <w:jc w:val="both"/>
        <w:rPr>
          <w:i/>
          <w:sz w:val="16"/>
        </w:rPr>
      </w:pPr>
      <w:r>
        <w:rPr>
          <w:b/>
          <w:color w:val="00682C"/>
          <w:spacing w:val="-1"/>
          <w:sz w:val="16"/>
        </w:rPr>
        <w:t>Keywords:</w:t>
      </w:r>
      <w:r>
        <w:rPr>
          <w:b/>
          <w:color w:val="00682C"/>
          <w:spacing w:val="-10"/>
          <w:sz w:val="16"/>
        </w:rPr>
        <w:t> </w:t>
      </w:r>
      <w:r>
        <w:rPr>
          <w:i/>
          <w:spacing w:val="-1"/>
          <w:sz w:val="16"/>
        </w:rPr>
        <w:t>Macular</w:t>
      </w:r>
      <w:r>
        <w:rPr>
          <w:i/>
          <w:spacing w:val="-9"/>
          <w:sz w:val="16"/>
        </w:rPr>
        <w:t> </w:t>
      </w:r>
      <w:r>
        <w:rPr>
          <w:i/>
          <w:spacing w:val="-1"/>
          <w:sz w:val="16"/>
        </w:rPr>
        <w:t>detachment,</w:t>
      </w:r>
      <w:r>
        <w:rPr>
          <w:i/>
          <w:spacing w:val="-3"/>
          <w:sz w:val="16"/>
        </w:rPr>
        <w:t> </w:t>
      </w:r>
      <w:r>
        <w:rPr>
          <w:i/>
          <w:spacing w:val="-1"/>
          <w:sz w:val="16"/>
        </w:rPr>
        <w:t>morning</w:t>
      </w:r>
      <w:r>
        <w:rPr>
          <w:i/>
          <w:sz w:val="16"/>
        </w:rPr>
        <w:t> </w:t>
      </w:r>
      <w:r>
        <w:rPr>
          <w:i/>
          <w:spacing w:val="-1"/>
          <w:sz w:val="16"/>
        </w:rPr>
        <w:t>glory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anomaly.</w:t>
      </w: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153" w:type="dxa"/>
        <w:tblBorders>
          <w:top w:val="single" w:sz="4" w:space="0" w:color="0052A1"/>
          <w:left w:val="single" w:sz="4" w:space="0" w:color="0052A1"/>
          <w:bottom w:val="single" w:sz="4" w:space="0" w:color="0052A1"/>
          <w:right w:val="single" w:sz="4" w:space="0" w:color="0052A1"/>
          <w:insideH w:val="single" w:sz="4" w:space="0" w:color="0052A1"/>
          <w:insideV w:val="single" w:sz="4" w:space="0" w:color="0052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2408"/>
      </w:tblGrid>
      <w:tr>
        <w:trPr>
          <w:trHeight w:val="278" w:hRule="atLeast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34"/>
          </w:tcPr>
          <w:p>
            <w:pPr>
              <w:pStyle w:val="TableParagraph"/>
              <w:spacing w:line="231" w:lineRule="exact" w:before="27"/>
              <w:ind w:left="1243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Access</w:t>
            </w:r>
            <w:r>
              <w:rPr>
                <w:b/>
                <w:color w:val="FFFFFF"/>
                <w:spacing w:val="-15"/>
                <w:sz w:val="18"/>
              </w:rPr>
              <w:t> </w:t>
            </w:r>
            <w:r>
              <w:rPr>
                <w:b/>
                <w:color w:val="FFFFFF"/>
                <w:spacing w:val="-1"/>
                <w:sz w:val="18"/>
              </w:rPr>
              <w:t>this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pacing w:val="-1"/>
                <w:sz w:val="18"/>
              </w:rPr>
              <w:t>article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online</w:t>
            </w:r>
          </w:p>
        </w:tc>
      </w:tr>
      <w:tr>
        <w:trPr>
          <w:trHeight w:val="240" w:hRule="atLeast"/>
        </w:trPr>
        <w:tc>
          <w:tcPr>
            <w:tcW w:w="2492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461"/>
              <w:rPr>
                <w:b/>
                <w:sz w:val="12"/>
              </w:rPr>
            </w:pPr>
            <w:r>
              <w:rPr>
                <w:b/>
                <w:color w:val="201F1F"/>
                <w:spacing w:val="-2"/>
                <w:sz w:val="12"/>
              </w:rPr>
              <w:t>Quick</w:t>
            </w:r>
            <w:r>
              <w:rPr>
                <w:b/>
                <w:color w:val="201F1F"/>
                <w:spacing w:val="-10"/>
                <w:sz w:val="12"/>
              </w:rPr>
              <w:t> </w:t>
            </w:r>
            <w:r>
              <w:rPr>
                <w:b/>
                <w:color w:val="201F1F"/>
                <w:spacing w:val="-1"/>
                <w:sz w:val="12"/>
              </w:rPr>
              <w:t>Response</w:t>
            </w:r>
            <w:r>
              <w:rPr>
                <w:b/>
                <w:color w:val="201F1F"/>
                <w:spacing w:val="-5"/>
                <w:sz w:val="12"/>
              </w:rPr>
              <w:t> </w:t>
            </w:r>
            <w:r>
              <w:rPr>
                <w:b/>
                <w:color w:val="201F1F"/>
                <w:spacing w:val="-1"/>
                <w:sz w:val="12"/>
              </w:rPr>
              <w:t>Code:</w:t>
            </w:r>
          </w:p>
        </w:tc>
        <w:tc>
          <w:tcPr>
            <w:tcW w:w="2408" w:type="dxa"/>
            <w:vMerge w:val="restart"/>
            <w:tcBorders>
              <w:top w:val="nil"/>
              <w:bottom w:val="single" w:sz="6" w:space="0" w:color="0052A1"/>
            </w:tcBorders>
          </w:tcPr>
          <w:p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b/>
                <w:color w:val="201F1F"/>
                <w:sz w:val="12"/>
              </w:rPr>
              <w:t>Website:</w:t>
            </w:r>
          </w:p>
          <w:p>
            <w:pPr>
              <w:pStyle w:val="TableParagraph"/>
              <w:spacing w:line="190" w:lineRule="atLeast" w:before="25"/>
              <w:rPr>
                <w:sz w:val="14"/>
              </w:rPr>
            </w:pPr>
            <w:r>
              <w:rPr>
                <w:spacing w:val="-3"/>
                <w:sz w:val="14"/>
              </w:rPr>
              <w:t>https://ophthalmolcases.com/index.p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hp/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hat</w:t>
            </w:r>
          </w:p>
        </w:tc>
      </w:tr>
      <w:tr>
        <w:trPr>
          <w:trHeight w:val="402" w:hRule="atLeast"/>
        </w:trPr>
        <w:tc>
          <w:tcPr>
            <w:tcW w:w="2492" w:type="dxa"/>
            <w:vMerge w:val="restart"/>
          </w:tcPr>
          <w:p>
            <w:pPr>
              <w:pStyle w:val="TableParagraph"/>
              <w:spacing w:before="1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8756" cy="718756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56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8" w:type="dxa"/>
            <w:vMerge/>
            <w:tcBorders>
              <w:top w:val="nil"/>
              <w:bottom w:val="single" w:sz="6" w:space="0" w:color="0052A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2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single" w:sz="6" w:space="0" w:color="0052A1"/>
            </w:tcBorders>
          </w:tcPr>
          <w:p>
            <w:pPr>
              <w:pStyle w:val="TableParagraph"/>
              <w:spacing w:before="54"/>
              <w:rPr>
                <w:b/>
                <w:sz w:val="14"/>
              </w:rPr>
            </w:pPr>
            <w:r>
              <w:rPr>
                <w:b/>
                <w:color w:val="201F1F"/>
                <w:sz w:val="14"/>
              </w:rPr>
              <w:t>DOI:</w:t>
            </w:r>
          </w:p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01F1F"/>
                <w:sz w:val="14"/>
              </w:rPr>
              <w:t>10.30546/2788-516X.2021.2.1.13</w:t>
            </w:r>
          </w:p>
        </w:tc>
      </w:tr>
      <w:tr>
        <w:trPr>
          <w:trHeight w:val="604" w:hRule="atLeast"/>
        </w:trPr>
        <w:tc>
          <w:tcPr>
            <w:tcW w:w="2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0"/>
              <w:rPr>
                <w:i/>
                <w:sz w:val="6"/>
              </w:rPr>
            </w:pPr>
          </w:p>
          <w:p>
            <w:pPr>
              <w:pStyle w:val="TableParagraph"/>
              <w:ind w:left="7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3101" cy="24231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01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5"/>
        <w:rPr>
          <w:i/>
          <w:sz w:val="20"/>
        </w:rPr>
      </w:pPr>
    </w:p>
    <w:p>
      <w:pPr>
        <w:pStyle w:val="Heading1"/>
        <w:spacing w:before="1"/>
        <w:ind w:left="317"/>
      </w:pPr>
      <w:bookmarkStart w:name="Introduction" w:id="5"/>
      <w:bookmarkEnd w:id="5"/>
      <w:r>
        <w:rPr>
          <w:b w:val="0"/>
        </w:rPr>
      </w:r>
      <w:r>
        <w:rPr>
          <w:color w:val="007434"/>
        </w:rPr>
        <w:t>Introduction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173" w:right="173" w:firstLine="132"/>
        <w:jc w:val="both"/>
      </w:pPr>
      <w:r>
        <w:rPr/>
        <w:t>Morning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anomaly</w:t>
      </w:r>
      <w:r>
        <w:rPr>
          <w:spacing w:val="1"/>
        </w:rPr>
        <w:t> </w:t>
      </w:r>
      <w:r>
        <w:rPr/>
        <w:t>(MGDA)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rare</w:t>
      </w:r>
      <w:r>
        <w:rPr>
          <w:spacing w:val="1"/>
        </w:rPr>
        <w:t> </w:t>
      </w:r>
      <w:r>
        <w:rPr/>
        <w:t>congenital</w:t>
      </w:r>
      <w:r>
        <w:rPr>
          <w:spacing w:val="1"/>
        </w:rPr>
        <w:t> </w:t>
      </w:r>
      <w:r>
        <w:rPr/>
        <w:t>malformation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incomplete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1"/>
        </w:rPr>
        <w:t> </w:t>
      </w:r>
      <w:r>
        <w:rPr/>
        <w:t>optic nerve </w:t>
      </w:r>
      <w:r>
        <w:rPr>
          <w:i/>
        </w:rPr>
        <w:t>in utero.</w:t>
      </w:r>
      <w:r>
        <w:rPr>
          <w:position w:val="5"/>
          <w:sz w:val="11"/>
        </w:rPr>
        <w:t>1 </w:t>
      </w:r>
      <w:r>
        <w:rPr/>
        <w:t>This anomaly was termed “morning glory</w:t>
      </w:r>
      <w:r>
        <w:rPr>
          <w:spacing w:val="1"/>
        </w:rPr>
        <w:t> </w:t>
      </w:r>
      <w:r>
        <w:rPr/>
        <w:t>syndrome” because of its resemblance to the tropical flower. In</w:t>
      </w:r>
      <w:r>
        <w:rPr>
          <w:spacing w:val="1"/>
        </w:rPr>
        <w:t> </w:t>
      </w:r>
      <w:r>
        <w:rPr/>
        <w:t>MGDA, the optic disc is usually enlarged, is orange or pink in</w:t>
      </w:r>
      <w:r>
        <w:rPr>
          <w:spacing w:val="1"/>
        </w:rPr>
        <w:t> </w:t>
      </w:r>
      <w:r>
        <w:rPr/>
        <w:t>colour, and has a funnel-shaped excavation surrounded by a</w:t>
      </w:r>
      <w:r>
        <w:rPr>
          <w:spacing w:val="1"/>
        </w:rPr>
        <w:t> </w:t>
      </w:r>
      <w:r>
        <w:rPr/>
        <w:t>pigmentary</w:t>
      </w:r>
      <w:r>
        <w:rPr>
          <w:spacing w:val="-4"/>
        </w:rPr>
        <w:t> </w:t>
      </w:r>
      <w:r>
        <w:rPr/>
        <w:t>border</w:t>
      </w:r>
      <w:r>
        <w:rPr>
          <w:spacing w:val="-6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5"/>
        </w:rPr>
        <w:t> </w:t>
      </w:r>
      <w:r>
        <w:rPr/>
        <w:t>usually</w:t>
      </w:r>
      <w:r>
        <w:rPr>
          <w:spacing w:val="5"/>
        </w:rPr>
        <w:t> </w:t>
      </w:r>
      <w:r>
        <w:rPr/>
        <w:t>raised.</w:t>
      </w:r>
    </w:p>
    <w:p>
      <w:pPr>
        <w:pStyle w:val="BodyText"/>
        <w:spacing w:before="2"/>
        <w:ind w:left="173" w:right="221"/>
        <w:jc w:val="both"/>
        <w:rPr>
          <w:sz w:val="11"/>
        </w:rPr>
      </w:pPr>
      <w:r>
        <w:rPr/>
        <w:t>Whitish</w:t>
      </w:r>
      <w:r>
        <w:rPr>
          <w:spacing w:val="1"/>
        </w:rPr>
        <w:t> </w:t>
      </w:r>
      <w:r>
        <w:rPr/>
        <w:t>glial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bottom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disc,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criterion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diagnosing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syndrome. The retinal blood vessels emerge from the periphery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excavation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radial</w:t>
      </w:r>
      <w:r>
        <w:rPr>
          <w:spacing w:val="1"/>
        </w:rPr>
        <w:t> </w:t>
      </w:r>
      <w:r>
        <w:rPr/>
        <w:t>pattern.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macula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incorporated</w:t>
      </w:r>
      <w:r>
        <w:rPr>
          <w:spacing w:val="4"/>
        </w:rPr>
        <w:t> </w:t>
      </w:r>
      <w:r>
        <w:rPr>
          <w:spacing w:val="-1"/>
        </w:rPr>
        <w:t>into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excavated</w:t>
      </w:r>
      <w:r>
        <w:rPr>
          <w:spacing w:val="-5"/>
        </w:rPr>
        <w:t> </w:t>
      </w:r>
      <w:r>
        <w:rPr>
          <w:spacing w:val="-1"/>
        </w:rPr>
        <w:t>defect </w:t>
      </w:r>
      <w:r>
        <w:rPr/>
        <w:t>(macular</w:t>
      </w:r>
      <w:r>
        <w:rPr>
          <w:spacing w:val="4"/>
        </w:rPr>
        <w:t> </w:t>
      </w:r>
      <w:r>
        <w:rPr/>
        <w:t>capture).</w:t>
      </w:r>
      <w:r>
        <w:rPr>
          <w:position w:val="5"/>
          <w:sz w:val="11"/>
        </w:rPr>
        <w:t>2</w:t>
      </w:r>
    </w:p>
    <w:p>
      <w:pPr>
        <w:pStyle w:val="BodyText"/>
        <w:ind w:left="173" w:right="217"/>
        <w:jc w:val="both"/>
        <w:rPr>
          <w:sz w:val="11"/>
        </w:rPr>
      </w:pPr>
      <w:r>
        <w:rPr/>
        <w:t>MGS may be associated with ocular and systemic abnormalities.</w:t>
      </w:r>
      <w:r>
        <w:rPr>
          <w:spacing w:val="-42"/>
        </w:rPr>
        <w:t> </w:t>
      </w:r>
      <w:r>
        <w:rPr/>
        <w:t>Retinal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(RD)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them.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severe</w:t>
      </w:r>
      <w:r>
        <w:rPr>
          <w:spacing w:val="-42"/>
        </w:rPr>
        <w:t> </w:t>
      </w:r>
      <w:r>
        <w:rPr>
          <w:spacing w:val="-1"/>
        </w:rPr>
        <w:t>complication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MGS,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a high</w:t>
      </w:r>
      <w:r>
        <w:rPr>
          <w:spacing w:val="-11"/>
        </w:rPr>
        <w:t> </w:t>
      </w:r>
      <w:r>
        <w:rPr>
          <w:spacing w:val="-1"/>
        </w:rPr>
        <w:t>incidence</w:t>
      </w:r>
      <w:r>
        <w:rPr>
          <w:spacing w:val="1"/>
        </w:rPr>
        <w:t> </w:t>
      </w:r>
      <w:r>
        <w:rPr/>
        <w:t>(26–38%).</w:t>
      </w:r>
      <w:r>
        <w:rPr>
          <w:position w:val="5"/>
          <w:sz w:val="11"/>
        </w:rPr>
        <w:t>3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355"/>
      </w:pPr>
      <w:bookmarkStart w:name="Case Reports" w:id="6"/>
      <w:bookmarkEnd w:id="6"/>
      <w:r>
        <w:rPr>
          <w:b w:val="0"/>
        </w:rPr>
      </w:r>
      <w:r>
        <w:rPr>
          <w:color w:val="007434"/>
        </w:rPr>
        <w:t>Case</w:t>
      </w:r>
      <w:r>
        <w:rPr>
          <w:color w:val="007434"/>
          <w:spacing w:val="-8"/>
        </w:rPr>
        <w:t> </w:t>
      </w:r>
      <w:r>
        <w:rPr>
          <w:color w:val="007434"/>
        </w:rPr>
        <w:t>Reports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1"/>
        <w:ind w:left="173" w:right="180" w:firstLine="182"/>
        <w:jc w:val="both"/>
      </w:pPr>
      <w:r>
        <w:rPr/>
        <w:t>A 7-year-old girl with a history of morning glory syndrome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clinic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complaint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decreased vision of her right eye. Before that, the child had been</w:t>
      </w:r>
      <w:r>
        <w:rPr>
          <w:spacing w:val="1"/>
        </w:rPr>
        <w:t> </w:t>
      </w:r>
      <w:r>
        <w:rPr/>
        <w:t>periodically examined in our clinic over 5 years. The patient’s</w:t>
      </w:r>
      <w:r>
        <w:rPr>
          <w:spacing w:val="1"/>
        </w:rPr>
        <w:t> </w:t>
      </w:r>
      <w:r>
        <w:rPr/>
        <w:t>systemic examination was unremarkable. She had been wearing</w:t>
      </w:r>
      <w:r>
        <w:rPr>
          <w:spacing w:val="1"/>
        </w:rPr>
        <w:t> </w:t>
      </w:r>
      <w:r>
        <w:rPr/>
        <w:t>glasses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one</w:t>
      </w:r>
      <w:r>
        <w:rPr>
          <w:spacing w:val="3"/>
        </w:rPr>
        <w:t> </w:t>
      </w:r>
      <w:r>
        <w:rPr/>
        <w:t>year.</w:t>
      </w:r>
    </w:p>
    <w:p>
      <w:pPr>
        <w:pStyle w:val="BodyText"/>
        <w:ind w:left="173" w:right="179"/>
        <w:jc w:val="both"/>
      </w:pPr>
      <w:r>
        <w:rPr/>
        <w:t>The</w:t>
      </w:r>
      <w:r>
        <w:rPr>
          <w:spacing w:val="1"/>
        </w:rPr>
        <w:t> </w:t>
      </w:r>
      <w:r>
        <w:rPr/>
        <w:t>patient’s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observation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visual acuity (BCVA) of 20/100in the right eye (OD) and 20/20in</w:t>
      </w:r>
      <w:r>
        <w:rPr>
          <w:spacing w:val="1"/>
        </w:rPr>
        <w:t> </w:t>
      </w:r>
      <w:r>
        <w:rPr/>
        <w:t>the left eye (OS) using Snellen's chart. Her cycloplegic refraction</w:t>
      </w:r>
      <w:r>
        <w:rPr>
          <w:spacing w:val="1"/>
        </w:rPr>
        <w:t> </w:t>
      </w:r>
      <w:r>
        <w:rPr/>
        <w:t>was OD −6.0 dioptric spherical (DS), −4.0 dioptric</w:t>
      </w:r>
      <w:r>
        <w:rPr>
          <w:spacing w:val="1"/>
        </w:rPr>
        <w:t> </w:t>
      </w:r>
      <w:r>
        <w:rPr/>
        <w:t>cylindrical</w:t>
      </w:r>
      <w:r>
        <w:rPr>
          <w:spacing w:val="1"/>
        </w:rPr>
        <w:t> </w:t>
      </w:r>
      <w:r>
        <w:rPr/>
        <w:t>(DC)</w:t>
      </w:r>
      <w:r>
        <w:rPr>
          <w:spacing w:val="-6"/>
        </w:rPr>
        <w:t> </w:t>
      </w:r>
      <w:r>
        <w:rPr/>
        <w:t>×</w:t>
      </w:r>
      <w:r>
        <w:rPr>
          <w:spacing w:val="-1"/>
        </w:rPr>
        <w:t> </w:t>
      </w:r>
      <w:r>
        <w:rPr/>
        <w:t>178°;</w:t>
      </w:r>
      <w:r>
        <w:rPr>
          <w:spacing w:val="-4"/>
        </w:rPr>
        <w:t> </w:t>
      </w:r>
      <w:r>
        <w:rPr/>
        <w:t>OS</w:t>
      </w:r>
      <w:r>
        <w:rPr>
          <w:spacing w:val="-6"/>
        </w:rPr>
        <w:t> </w:t>
      </w:r>
      <w:r>
        <w:rPr/>
        <w:t>−</w:t>
      </w:r>
      <w:r>
        <w:rPr>
          <w:spacing w:val="-1"/>
        </w:rPr>
        <w:t> </w:t>
      </w:r>
      <w:r>
        <w:rPr/>
        <w:t>2.75DS,</w:t>
      </w:r>
      <w:r>
        <w:rPr>
          <w:spacing w:val="-4"/>
        </w:rPr>
        <w:t> </w:t>
      </w:r>
      <w:r>
        <w:rPr/>
        <w:t>-4.0DC</w:t>
      </w:r>
      <w:r>
        <w:rPr>
          <w:spacing w:val="-7"/>
        </w:rPr>
        <w:t> </w:t>
      </w:r>
      <w:r>
        <w:rPr/>
        <w:t>×</w:t>
      </w:r>
      <w:r>
        <w:rPr>
          <w:spacing w:val="-1"/>
        </w:rPr>
        <w:t> </w:t>
      </w:r>
      <w:r>
        <w:rPr/>
        <w:t>171°.</w:t>
      </w:r>
    </w:p>
    <w:p>
      <w:pPr>
        <w:pStyle w:val="BodyText"/>
        <w:spacing w:before="4"/>
        <w:ind w:left="173" w:right="178"/>
        <w:jc w:val="both"/>
      </w:pPr>
      <w:r>
        <w:rPr/>
        <w:t>The patient’s intraocular pressure was normal in both eyes. Slit-</w:t>
      </w:r>
      <w:r>
        <w:rPr>
          <w:spacing w:val="1"/>
        </w:rPr>
        <w:t> </w:t>
      </w:r>
      <w:r>
        <w:rPr/>
        <w:t>lamp examination was not contributory. The right pupil had a</w:t>
      </w:r>
      <w:r>
        <w:rPr>
          <w:spacing w:val="1"/>
        </w:rPr>
        <w:t> </w:t>
      </w:r>
      <w:r>
        <w:rPr>
          <w:spacing w:val="-1"/>
        </w:rPr>
        <w:t>diameter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3 mm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afferent </w:t>
      </w:r>
      <w:r>
        <w:rPr/>
        <w:t>pupillary defect.</w:t>
      </w:r>
    </w:p>
    <w:p>
      <w:pPr>
        <w:pStyle w:val="BodyText"/>
        <w:ind w:left="173" w:right="174"/>
        <w:jc w:val="both"/>
      </w:pPr>
      <w:r>
        <w:rPr/>
        <w:t>Fundus examination of the right eye showed a large, excavated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translucent</w:t>
      </w:r>
      <w:r>
        <w:rPr>
          <w:spacing w:val="1"/>
        </w:rPr>
        <w:t> </w:t>
      </w:r>
      <w:r>
        <w:rPr/>
        <w:t>glial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[Figure.</w:t>
      </w:r>
      <w:r>
        <w:rPr>
          <w:spacing w:val="1"/>
        </w:rPr>
        <w:t> </w:t>
      </w:r>
      <w:r>
        <w:rPr/>
        <w:t>1]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peripapillary</w:t>
      </w:r>
      <w:r>
        <w:rPr>
          <w:spacing w:val="12"/>
        </w:rPr>
        <w:t> </w:t>
      </w:r>
      <w:r>
        <w:rPr/>
        <w:t>chorioretinal</w:t>
      </w:r>
      <w:r>
        <w:rPr>
          <w:spacing w:val="15"/>
        </w:rPr>
        <w:t> </w:t>
      </w:r>
      <w:r>
        <w:rPr/>
        <w:t>pigmentary</w:t>
      </w:r>
      <w:r>
        <w:rPr>
          <w:spacing w:val="10"/>
        </w:rPr>
        <w:t> </w:t>
      </w:r>
      <w:r>
        <w:rPr/>
        <w:t>changes.</w:t>
      </w:r>
      <w:r>
        <w:rPr>
          <w:spacing w:val="17"/>
        </w:rPr>
        <w:t> </w:t>
      </w:r>
      <w:r>
        <w:rPr/>
        <w:t>Retinal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tabs>
          <w:tab w:pos="2184" w:val="left" w:leader="none"/>
        </w:tabs>
        <w:spacing w:line="220" w:lineRule="auto" w:before="1"/>
        <w:ind w:left="3171" w:right="105" w:hanging="3141"/>
        <w:jc w:val="left"/>
        <w:rPr>
          <w:b/>
          <w:i/>
          <w:sz w:val="16"/>
        </w:rPr>
      </w:pPr>
      <w:r>
        <w:rPr/>
        <w:pict>
          <v:shape style="position:absolute;margin-left:49.000004pt;margin-top:-12.099442pt;width:519.75pt;height:5pt;mso-position-horizontal-relative:page;mso-position-vertical-relative:paragraph;z-index:15729152" coordorigin="980,-242" coordsize="10395,100" path="m11375,-202l980,-202,980,-142,11375,-142,11375,-202xm11375,-242l980,-242,980,-222,11375,-222,11375,-242xe" filled="true" fillcolor="#00682c" stroked="false">
            <v:path arrowok="t"/>
            <v:fill type="solid"/>
            <w10:wrap type="none"/>
          </v:shape>
        </w:pict>
      </w:r>
      <w:r>
        <w:rPr>
          <w:sz w:val="16"/>
        </w:rPr>
        <w:t>13</w:t>
        <w:tab/>
      </w:r>
      <w:r>
        <w:rPr>
          <w:b/>
          <w:i/>
          <w:w w:val="95"/>
          <w:sz w:val="16"/>
        </w:rPr>
        <w:t>Journal</w:t>
      </w:r>
      <w:r>
        <w:rPr>
          <w:b/>
          <w:i/>
          <w:spacing w:val="-3"/>
          <w:w w:val="95"/>
          <w:sz w:val="16"/>
        </w:rPr>
        <w:t> </w:t>
      </w:r>
      <w:r>
        <w:rPr>
          <w:b/>
          <w:i/>
          <w:w w:val="95"/>
          <w:sz w:val="16"/>
        </w:rPr>
        <w:t>of</w:t>
      </w:r>
      <w:r>
        <w:rPr>
          <w:b/>
          <w:i/>
          <w:spacing w:val="-3"/>
          <w:w w:val="95"/>
          <w:sz w:val="16"/>
        </w:rPr>
        <w:t> </w:t>
      </w:r>
      <w:r>
        <w:rPr>
          <w:b/>
          <w:i/>
          <w:w w:val="95"/>
          <w:sz w:val="16"/>
        </w:rPr>
        <w:t>Ophthalmology</w:t>
      </w:r>
      <w:r>
        <w:rPr>
          <w:b/>
          <w:i/>
          <w:spacing w:val="-5"/>
          <w:w w:val="95"/>
          <w:sz w:val="16"/>
        </w:rPr>
        <w:t> </w:t>
      </w:r>
      <w:r>
        <w:rPr>
          <w:b/>
          <w:i/>
          <w:w w:val="95"/>
          <w:sz w:val="16"/>
        </w:rPr>
        <w:t>Cases</w:t>
      </w:r>
      <w:r>
        <w:rPr>
          <w:b/>
          <w:i/>
          <w:spacing w:val="-1"/>
          <w:w w:val="95"/>
          <w:sz w:val="16"/>
        </w:rPr>
        <w:t> </w:t>
      </w:r>
      <w:r>
        <w:rPr>
          <w:b/>
          <w:i/>
          <w:w w:val="95"/>
          <w:sz w:val="16"/>
        </w:rPr>
        <w:t>&amp;</w:t>
      </w:r>
      <w:r>
        <w:rPr>
          <w:b/>
          <w:i/>
          <w:spacing w:val="-3"/>
          <w:w w:val="95"/>
          <w:sz w:val="16"/>
        </w:rPr>
        <w:t> </w:t>
      </w:r>
      <w:r>
        <w:rPr>
          <w:b/>
          <w:i/>
          <w:w w:val="95"/>
          <w:sz w:val="16"/>
        </w:rPr>
        <w:t>Hypotheses</w:t>
      </w:r>
      <w:r>
        <w:rPr>
          <w:b/>
          <w:i/>
          <w:spacing w:val="-35"/>
          <w:w w:val="95"/>
          <w:sz w:val="16"/>
        </w:rPr>
        <w:t> </w:t>
      </w:r>
      <w:r>
        <w:rPr>
          <w:b/>
          <w:i/>
          <w:w w:val="95"/>
          <w:sz w:val="16"/>
        </w:rPr>
        <w:t>Volume</w:t>
      </w:r>
      <w:r>
        <w:rPr>
          <w:b/>
          <w:i/>
          <w:spacing w:val="29"/>
          <w:w w:val="95"/>
          <w:sz w:val="16"/>
        </w:rPr>
        <w:t> </w:t>
      </w:r>
      <w:r>
        <w:rPr>
          <w:b/>
          <w:i/>
          <w:w w:val="95"/>
          <w:sz w:val="16"/>
        </w:rPr>
        <w:t>2,</w:t>
      </w:r>
      <w:r>
        <w:rPr>
          <w:b/>
          <w:i/>
          <w:spacing w:val="17"/>
          <w:w w:val="95"/>
          <w:sz w:val="16"/>
        </w:rPr>
        <w:t> </w:t>
      </w:r>
      <w:r>
        <w:rPr>
          <w:b/>
          <w:i/>
          <w:w w:val="95"/>
          <w:sz w:val="16"/>
        </w:rPr>
        <w:t>Number</w:t>
      </w:r>
      <w:r>
        <w:rPr>
          <w:b/>
          <w:i/>
          <w:spacing w:val="22"/>
          <w:w w:val="95"/>
          <w:sz w:val="16"/>
        </w:rPr>
        <w:t> </w:t>
      </w:r>
      <w:r>
        <w:rPr>
          <w:b/>
          <w:i/>
          <w:w w:val="95"/>
          <w:sz w:val="16"/>
        </w:rPr>
        <w:t>1,</w:t>
      </w:r>
      <w:r>
        <w:rPr>
          <w:b/>
          <w:i/>
          <w:spacing w:val="10"/>
          <w:w w:val="95"/>
          <w:sz w:val="16"/>
        </w:rPr>
        <w:t> </w:t>
      </w:r>
      <w:r>
        <w:rPr>
          <w:b/>
          <w:i/>
          <w:w w:val="95"/>
          <w:sz w:val="16"/>
        </w:rPr>
        <w:t>2021.13-17</w:t>
      </w:r>
    </w:p>
    <w:p>
      <w:pPr>
        <w:spacing w:after="0" w:line="220" w:lineRule="auto"/>
        <w:jc w:val="left"/>
        <w:rPr>
          <w:sz w:val="16"/>
        </w:rPr>
        <w:sectPr>
          <w:type w:val="continuous"/>
          <w:pgSz w:w="12240" w:h="15840"/>
          <w:pgMar w:top="520" w:bottom="280" w:left="860" w:right="720"/>
          <w:cols w:num="2" w:equalWidth="0">
            <w:col w:w="5113" w:space="40"/>
            <w:col w:w="5507"/>
          </w:cols>
        </w:sectPr>
      </w:pPr>
    </w:p>
    <w:p>
      <w:pPr>
        <w:pStyle w:val="BodyText"/>
        <w:spacing w:before="42"/>
        <w:ind w:left="100" w:right="213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1041400</wp:posOffset>
            </wp:positionH>
            <wp:positionV relativeFrom="page">
              <wp:posOffset>7263765</wp:posOffset>
            </wp:positionV>
            <wp:extent cx="1921510" cy="261429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vessels fanned out from the disc in a radial fashion. The</w:t>
      </w:r>
      <w:r>
        <w:rPr>
          <w:spacing w:val="1"/>
        </w:rPr>
        <w:t> </w:t>
      </w:r>
      <w:r>
        <w:rPr/>
        <w:t>foveal reflex was dull with no involvement of the macula in</w:t>
      </w:r>
      <w:r>
        <w:rPr>
          <w:spacing w:val="1"/>
        </w:rPr>
        <w:t> </w:t>
      </w:r>
      <w:r>
        <w:rPr/>
        <w:t>the excavation, and the peripheral retina was intact without</w:t>
      </w:r>
      <w:r>
        <w:rPr>
          <w:spacing w:val="1"/>
        </w:rPr>
        <w:t> </w:t>
      </w:r>
      <w:r>
        <w:rPr/>
        <w:t>suggestion of retinal detachment. The fundus of the left eye</w:t>
      </w:r>
      <w:r>
        <w:rPr>
          <w:spacing w:val="1"/>
        </w:rPr>
        <w:t> </w:t>
      </w:r>
      <w:r>
        <w:rPr/>
        <w:t>was unremarkable.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217"/>
        <w:rPr>
          <w:sz w:val="20"/>
        </w:rPr>
      </w:pPr>
      <w:r>
        <w:rPr>
          <w:sz w:val="20"/>
        </w:rPr>
        <w:drawing>
          <wp:inline distT="0" distB="0" distL="0" distR="0">
            <wp:extent cx="3018030" cy="225932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30" cy="225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6" w:lineRule="auto" w:before="148"/>
        <w:ind w:left="215" w:right="20" w:firstLine="0"/>
        <w:jc w:val="both"/>
        <w:rPr>
          <w:i/>
          <w:sz w:val="18"/>
        </w:rPr>
      </w:pPr>
      <w:r>
        <w:rPr>
          <w:sz w:val="18"/>
        </w:rPr>
        <w:t>Figure.</w:t>
      </w:r>
      <w:r>
        <w:rPr>
          <w:spacing w:val="1"/>
          <w:sz w:val="18"/>
        </w:rPr>
        <w:t> </w:t>
      </w:r>
      <w:r>
        <w:rPr>
          <w:sz w:val="18"/>
        </w:rPr>
        <w:t>1.</w:t>
      </w:r>
      <w:r>
        <w:rPr>
          <w:spacing w:val="1"/>
          <w:sz w:val="18"/>
        </w:rPr>
        <w:t> </w:t>
      </w:r>
      <w:r>
        <w:rPr>
          <w:i/>
          <w:sz w:val="18"/>
        </w:rPr>
        <w:t>Fundus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examination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(right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eye)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showed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large,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excavated disc with retinal vessels radiating from the periphery and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a tuft of translucent fibrous tissue covering the central part of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excavation</w:t>
      </w: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ind w:left="100"/>
        <w:jc w:val="both"/>
      </w:pPr>
      <w:r>
        <w:rPr/>
        <w:t>B-scan ultrasonography showed a conoid-shaped anomalous</w:t>
      </w:r>
      <w:r>
        <w:rPr>
          <w:spacing w:val="1"/>
        </w:rPr>
        <w:t> </w:t>
      </w:r>
      <w:r>
        <w:rPr/>
        <w:t>excavation with the disc at the base of the posterior pole in the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5"/>
        </w:rPr>
        <w:t> </w:t>
      </w:r>
      <w:r>
        <w:rPr>
          <w:spacing w:val="-1"/>
        </w:rPr>
        <w:t>eye.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scan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posterior</w:t>
      </w:r>
      <w:r>
        <w:rPr>
          <w:spacing w:val="-6"/>
        </w:rPr>
        <w:t> </w:t>
      </w:r>
      <w:r>
        <w:rPr>
          <w:spacing w:val="-1"/>
        </w:rPr>
        <w:t>pole</w:t>
      </w:r>
      <w:r>
        <w:rPr>
          <w:spacing w:val="-2"/>
        </w:rPr>
        <w:t> </w:t>
      </w:r>
      <w:r>
        <w:rPr/>
        <w:t>was</w:t>
      </w:r>
      <w:r>
        <w:rPr>
          <w:spacing w:val="8"/>
        </w:rPr>
        <w:t> </w:t>
      </w:r>
      <w:r>
        <w:rPr/>
        <w:t>normal.</w:t>
      </w:r>
    </w:p>
    <w:p>
      <w:pPr>
        <w:pStyle w:val="BodyText"/>
        <w:spacing w:before="3"/>
        <w:ind w:left="100" w:right="53"/>
        <w:jc w:val="both"/>
      </w:pPr>
      <w:r>
        <w:rPr/>
        <w:t>Typical</w:t>
      </w:r>
      <w:r>
        <w:rPr>
          <w:spacing w:val="1"/>
        </w:rPr>
        <w:t> </w:t>
      </w:r>
      <w:r>
        <w:rPr/>
        <w:t>echographic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morning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syndrome.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scan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An</w:t>
      </w:r>
      <w:r>
        <w:rPr>
          <w:spacing w:val="-42"/>
        </w:rPr>
        <w:t> </w:t>
      </w:r>
      <w:r>
        <w:rPr>
          <w:spacing w:val="-1"/>
        </w:rPr>
        <w:t>MRIof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orbit</w:t>
      </w:r>
      <w:r>
        <w:rPr>
          <w:spacing w:val="7"/>
        </w:rPr>
        <w:t> </w:t>
      </w:r>
      <w:r>
        <w:rPr>
          <w:spacing w:val="-1"/>
        </w:rPr>
        <w:t>showed no</w:t>
      </w:r>
      <w:r>
        <w:rPr>
          <w:spacing w:val="-2"/>
        </w:rPr>
        <w:t> </w:t>
      </w:r>
      <w:r>
        <w:rPr>
          <w:spacing w:val="-1"/>
        </w:rPr>
        <w:t>posterior</w:t>
      </w:r>
      <w:r>
        <w:rPr>
          <w:spacing w:val="-15"/>
        </w:rPr>
        <w:t> </w:t>
      </w:r>
      <w:r>
        <w:rPr/>
        <w:t>staphyloma.</w:t>
      </w:r>
    </w:p>
    <w:p>
      <w:pPr>
        <w:pStyle w:val="BodyText"/>
        <w:ind w:left="100" w:right="240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observation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revealed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BCVA</w:t>
      </w:r>
      <w:r>
        <w:rPr>
          <w:spacing w:val="-4"/>
        </w:rPr>
        <w:t> </w:t>
      </w:r>
      <w:r>
        <w:rPr/>
        <w:t>of</w:t>
      </w:r>
      <w:r>
        <w:rPr>
          <w:spacing w:val="-12"/>
        </w:rPr>
        <w:t> </w:t>
      </w:r>
      <w:r>
        <w:rPr/>
        <w:t>20/500</w:t>
      </w:r>
      <w:r>
        <w:rPr>
          <w:spacing w:val="-42"/>
        </w:rPr>
        <w:t> </w:t>
      </w:r>
      <w:r>
        <w:rPr/>
        <w:t>in the right eye and 20/20 in the left eye. There were no</w:t>
      </w:r>
      <w:r>
        <w:rPr>
          <w:spacing w:val="1"/>
        </w:rPr>
        <w:t> </w:t>
      </w:r>
      <w:r>
        <w:rPr/>
        <w:t>fundus changes in comparison with that at the previous</w:t>
      </w:r>
      <w:r>
        <w:rPr>
          <w:spacing w:val="1"/>
        </w:rPr>
        <w:t> </w:t>
      </w:r>
      <w:r>
        <w:rPr/>
        <w:t>examination.</w:t>
      </w:r>
    </w:p>
    <w:p>
      <w:pPr>
        <w:pStyle w:val="BodyText"/>
        <w:ind w:left="100"/>
        <w:jc w:val="both"/>
      </w:pPr>
      <w:r>
        <w:rPr/>
        <w:t>Visual field testing with a Medmont perimeter demonstrated</w:t>
      </w:r>
      <w:r>
        <w:rPr>
          <w:spacing w:val="1"/>
        </w:rPr>
        <w:t> </w:t>
      </w:r>
      <w:r>
        <w:rPr/>
        <w:t>that the visual field of the right eye was significantly narrowed</w:t>
      </w:r>
      <w:r>
        <w:rPr>
          <w:spacing w:val="-42"/>
        </w:rPr>
        <w:t> </w:t>
      </w:r>
      <w:r>
        <w:rPr>
          <w:spacing w:val="-1"/>
        </w:rPr>
        <w:t>[Figure.</w:t>
      </w:r>
      <w:r>
        <w:rPr>
          <w:spacing w:val="8"/>
        </w:rPr>
        <w:t> </w:t>
      </w:r>
      <w:r>
        <w:rPr>
          <w:spacing w:val="-1"/>
        </w:rPr>
        <w:t>2].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left</w:t>
      </w:r>
      <w:r>
        <w:rPr>
          <w:spacing w:val="-3"/>
        </w:rPr>
        <w:t> </w:t>
      </w:r>
      <w:r>
        <w:rPr>
          <w:spacing w:val="-1"/>
        </w:rPr>
        <w:t>eye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5"/>
        </w:rPr>
        <w:t> </w:t>
      </w:r>
      <w:r>
        <w:rPr>
          <w:spacing w:val="-1"/>
        </w:rPr>
        <w:t>within</w:t>
      </w:r>
      <w:r>
        <w:rPr>
          <w:spacing w:val="-13"/>
        </w:rPr>
        <w:t> </w:t>
      </w:r>
      <w:r>
        <w:rPr>
          <w:spacing w:val="-1"/>
        </w:rPr>
        <w:t>normal</w:t>
      </w:r>
      <w:r>
        <w:rPr>
          <w:spacing w:val="2"/>
        </w:rPr>
        <w:t> </w:t>
      </w:r>
      <w:r>
        <w:rPr/>
        <w:t>limits.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line="237" w:lineRule="auto" w:before="0"/>
        <w:ind w:left="200" w:right="0" w:firstLine="0"/>
        <w:jc w:val="left"/>
        <w:rPr>
          <w:i/>
          <w:sz w:val="18"/>
        </w:rPr>
      </w:pPr>
      <w:r>
        <w:rPr>
          <w:i/>
          <w:spacing w:val="-1"/>
          <w:sz w:val="18"/>
        </w:rPr>
        <w:t>Figure. 2.</w:t>
      </w:r>
      <w:r>
        <w:rPr>
          <w:i/>
          <w:spacing w:val="-2"/>
          <w:sz w:val="18"/>
        </w:rPr>
        <w:t> </w:t>
      </w:r>
      <w:r>
        <w:rPr>
          <w:i/>
          <w:spacing w:val="-1"/>
          <w:sz w:val="18"/>
        </w:rPr>
        <w:t>The</w:t>
      </w:r>
      <w:r>
        <w:rPr>
          <w:i/>
          <w:spacing w:val="-12"/>
          <w:sz w:val="18"/>
        </w:rPr>
        <w:t> </w:t>
      </w:r>
      <w:r>
        <w:rPr>
          <w:i/>
          <w:spacing w:val="-1"/>
          <w:sz w:val="18"/>
        </w:rPr>
        <w:t>Medmont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visual</w:t>
      </w:r>
      <w:r>
        <w:rPr>
          <w:i/>
          <w:spacing w:val="-11"/>
          <w:sz w:val="18"/>
        </w:rPr>
        <w:t> </w:t>
      </w:r>
      <w:r>
        <w:rPr>
          <w:i/>
          <w:spacing w:val="-1"/>
          <w:sz w:val="18"/>
        </w:rPr>
        <w:t>field showed</w:t>
      </w:r>
      <w:r>
        <w:rPr>
          <w:i/>
          <w:spacing w:val="1"/>
          <w:sz w:val="18"/>
        </w:rPr>
        <w:t> </w:t>
      </w:r>
      <w:r>
        <w:rPr>
          <w:i/>
          <w:spacing w:val="-1"/>
          <w:sz w:val="18"/>
        </w:rPr>
        <w:t>a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pronounced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diffuse</w:t>
      </w:r>
      <w:r>
        <w:rPr>
          <w:i/>
          <w:spacing w:val="-42"/>
          <w:sz w:val="18"/>
        </w:rPr>
        <w:t> </w:t>
      </w:r>
      <w:r>
        <w:rPr>
          <w:i/>
          <w:spacing w:val="-1"/>
          <w:sz w:val="18"/>
        </w:rPr>
        <w:t>reduction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retinal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sensitivity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right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eye.</w:t>
      </w:r>
    </w:p>
    <w:p>
      <w:pPr>
        <w:pStyle w:val="BodyText"/>
        <w:spacing w:before="23"/>
        <w:ind w:left="141" w:right="691"/>
        <w:jc w:val="both"/>
      </w:pPr>
      <w:r>
        <w:rPr/>
        <w:br w:type="column"/>
      </w:r>
      <w:r>
        <w:rPr/>
        <w:t>Spectral-domain optical coherence tomography (SD-OCT)</w:t>
      </w:r>
      <w:r>
        <w:rPr>
          <w:spacing w:val="-42"/>
        </w:rPr>
        <w:t> </w:t>
      </w:r>
      <w:r>
        <w:rPr>
          <w:spacing w:val="-1"/>
        </w:rPr>
        <w:t>images of the optic disc of the right </w:t>
      </w:r>
      <w:r>
        <w:rPr/>
        <w:t>eye showed a centrally</w:t>
      </w:r>
      <w:r>
        <w:rPr>
          <w:spacing w:val="-42"/>
        </w:rPr>
        <w:t> </w:t>
      </w:r>
      <w:r>
        <w:rPr/>
        <w:t>excavated enlarged disc with an enlarged cup-disk ratio</w:t>
      </w:r>
      <w:r>
        <w:rPr>
          <w:spacing w:val="1"/>
        </w:rPr>
        <w:t> </w:t>
      </w:r>
      <w:r>
        <w:rPr/>
        <w:t>and loss of neuroretinal rim with reduced retinal nerve</w:t>
      </w:r>
      <w:r>
        <w:rPr>
          <w:spacing w:val="1"/>
        </w:rPr>
        <w:t> </w:t>
      </w:r>
      <w:r>
        <w:rPr/>
        <w:t>fibre layer thickness in the superior, nasal and temporal</w:t>
      </w:r>
      <w:r>
        <w:rPr>
          <w:spacing w:val="1"/>
        </w:rPr>
        <w:t> </w:t>
      </w:r>
      <w:r>
        <w:rPr/>
        <w:t>quadrants</w:t>
      </w:r>
      <w:r>
        <w:rPr>
          <w:spacing w:val="1"/>
        </w:rPr>
        <w:t> </w:t>
      </w:r>
      <w:r>
        <w:rPr/>
        <w:t>[Figure.</w:t>
      </w:r>
      <w:r>
        <w:rPr>
          <w:spacing w:val="9"/>
        </w:rPr>
        <w:t> </w:t>
      </w:r>
      <w:r>
        <w:rPr/>
        <w:t>3].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4441825</wp:posOffset>
            </wp:positionH>
            <wp:positionV relativeFrom="paragraph">
              <wp:posOffset>250904</wp:posOffset>
            </wp:positionV>
            <wp:extent cx="2250658" cy="261061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658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42" w:right="889" w:firstLine="0"/>
        <w:jc w:val="both"/>
        <w:rPr>
          <w:i/>
          <w:sz w:val="18"/>
        </w:rPr>
      </w:pPr>
      <w:r>
        <w:rPr>
          <w:i/>
          <w:sz w:val="18"/>
        </w:rPr>
        <w:t>Figure. 3. Cirrus HD-OCT RE shows a centrally excavated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disc with an enlarged C:D ratio and reduced retinal nerve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fibre layer thickness. In the centre, there is a fibrous cord,</w:t>
      </w:r>
      <w:r>
        <w:rPr>
          <w:i/>
          <w:spacing w:val="1"/>
          <w:sz w:val="18"/>
        </w:rPr>
        <w:t> </w:t>
      </w:r>
      <w:r>
        <w:rPr>
          <w:i/>
          <w:spacing w:val="-1"/>
          <w:sz w:val="18"/>
        </w:rPr>
        <w:t>which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protrudes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into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vitreous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body.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line="276" w:lineRule="auto" w:before="146"/>
        <w:ind w:left="141" w:right="762"/>
        <w:jc w:val="both"/>
      </w:pPr>
      <w:r>
        <w:rPr/>
        <w:t>A three-dimensional reconstructed view of the optic disc</w:t>
      </w:r>
      <w:r>
        <w:rPr>
          <w:spacing w:val="1"/>
        </w:rPr>
        <w:t> </w:t>
      </w:r>
      <w:r>
        <w:rPr/>
        <w:t>cube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conoid</w:t>
      </w:r>
      <w:r>
        <w:rPr>
          <w:spacing w:val="1"/>
        </w:rPr>
        <w:t> </w:t>
      </w:r>
      <w:r>
        <w:rPr/>
        <w:t>excavated</w:t>
      </w:r>
      <w:r>
        <w:rPr>
          <w:spacing w:val="1"/>
        </w:rPr>
        <w:t> </w:t>
      </w:r>
      <w:r>
        <w:rPr/>
        <w:t>optic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[Figure.</w:t>
      </w:r>
      <w:r>
        <w:rPr>
          <w:spacing w:val="1"/>
        </w:rPr>
        <w:t> </w:t>
      </w:r>
      <w:r>
        <w:rPr/>
        <w:t>4].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fibrous</w:t>
      </w:r>
      <w:r>
        <w:rPr>
          <w:spacing w:val="1"/>
        </w:rPr>
        <w:t> </w:t>
      </w:r>
      <w:r>
        <w:rPr/>
        <w:t>cord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protrudes into the vitreous body and resembles the pistil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-5"/>
        </w:rPr>
        <w:t> </w:t>
      </w:r>
      <w:r>
        <w:rPr/>
        <w:t>flower.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3901440</wp:posOffset>
            </wp:positionH>
            <wp:positionV relativeFrom="paragraph">
              <wp:posOffset>166641</wp:posOffset>
            </wp:positionV>
            <wp:extent cx="2966284" cy="188595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8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9"/>
        <w:ind w:left="242" w:right="1113" w:firstLine="0"/>
        <w:jc w:val="left"/>
        <w:rPr>
          <w:i/>
          <w:sz w:val="16"/>
        </w:rPr>
      </w:pPr>
      <w:r>
        <w:rPr>
          <w:i/>
          <w:w w:val="95"/>
          <w:sz w:val="16"/>
        </w:rPr>
        <w:t>Figure.</w:t>
      </w:r>
      <w:r>
        <w:rPr>
          <w:i/>
          <w:spacing w:val="-3"/>
          <w:w w:val="95"/>
          <w:sz w:val="16"/>
        </w:rPr>
        <w:t> </w:t>
      </w:r>
      <w:r>
        <w:rPr>
          <w:i/>
          <w:w w:val="95"/>
          <w:sz w:val="16"/>
        </w:rPr>
        <w:t>4.</w:t>
      </w:r>
      <w:r>
        <w:rPr>
          <w:i/>
          <w:spacing w:val="-3"/>
          <w:w w:val="95"/>
          <w:sz w:val="16"/>
        </w:rPr>
        <w:t> </w:t>
      </w:r>
      <w:r>
        <w:rPr>
          <w:i/>
          <w:w w:val="95"/>
          <w:sz w:val="16"/>
        </w:rPr>
        <w:t>A</w:t>
      </w:r>
      <w:r>
        <w:rPr>
          <w:i/>
          <w:spacing w:val="1"/>
          <w:w w:val="95"/>
          <w:sz w:val="16"/>
        </w:rPr>
        <w:t> </w:t>
      </w:r>
      <w:r>
        <w:rPr>
          <w:i/>
          <w:w w:val="95"/>
          <w:sz w:val="16"/>
        </w:rPr>
        <w:t>fibrous</w:t>
      </w:r>
      <w:r>
        <w:rPr>
          <w:i/>
          <w:spacing w:val="-4"/>
          <w:w w:val="95"/>
          <w:sz w:val="16"/>
        </w:rPr>
        <w:t> </w:t>
      </w:r>
      <w:r>
        <w:rPr>
          <w:i/>
          <w:w w:val="95"/>
          <w:sz w:val="16"/>
        </w:rPr>
        <w:t>cord in</w:t>
      </w:r>
      <w:r>
        <w:rPr>
          <w:i/>
          <w:spacing w:val="-2"/>
          <w:w w:val="95"/>
          <w:sz w:val="16"/>
        </w:rPr>
        <w:t> </w:t>
      </w:r>
      <w:r>
        <w:rPr>
          <w:i/>
          <w:w w:val="95"/>
          <w:sz w:val="16"/>
        </w:rPr>
        <w:t>the</w:t>
      </w:r>
      <w:r>
        <w:rPr>
          <w:i/>
          <w:spacing w:val="-1"/>
          <w:w w:val="95"/>
          <w:sz w:val="16"/>
        </w:rPr>
        <w:t> </w:t>
      </w:r>
      <w:r>
        <w:rPr>
          <w:i/>
          <w:w w:val="95"/>
          <w:sz w:val="16"/>
        </w:rPr>
        <w:t>centre</w:t>
      </w:r>
      <w:r>
        <w:rPr>
          <w:i/>
          <w:spacing w:val="-3"/>
          <w:w w:val="95"/>
          <w:sz w:val="16"/>
        </w:rPr>
        <w:t> </w:t>
      </w:r>
      <w:r>
        <w:rPr>
          <w:i/>
          <w:w w:val="95"/>
          <w:sz w:val="16"/>
        </w:rPr>
        <w:t>of</w:t>
      </w:r>
      <w:r>
        <w:rPr>
          <w:i/>
          <w:spacing w:val="-4"/>
          <w:w w:val="95"/>
          <w:sz w:val="16"/>
        </w:rPr>
        <w:t> </w:t>
      </w:r>
      <w:r>
        <w:rPr>
          <w:i/>
          <w:w w:val="95"/>
          <w:sz w:val="16"/>
        </w:rPr>
        <w:t>the</w:t>
      </w:r>
      <w:r>
        <w:rPr>
          <w:i/>
          <w:spacing w:val="-4"/>
          <w:w w:val="95"/>
          <w:sz w:val="16"/>
        </w:rPr>
        <w:t> </w:t>
      </w:r>
      <w:r>
        <w:rPr>
          <w:i/>
          <w:w w:val="95"/>
          <w:sz w:val="16"/>
        </w:rPr>
        <w:t>optic</w:t>
      </w:r>
      <w:r>
        <w:rPr>
          <w:i/>
          <w:spacing w:val="-4"/>
          <w:w w:val="95"/>
          <w:sz w:val="16"/>
        </w:rPr>
        <w:t> </w:t>
      </w:r>
      <w:r>
        <w:rPr>
          <w:i/>
          <w:w w:val="95"/>
          <w:sz w:val="16"/>
        </w:rPr>
        <w:t>disc</w:t>
      </w:r>
      <w:r>
        <w:rPr>
          <w:i/>
          <w:spacing w:val="-1"/>
          <w:w w:val="95"/>
          <w:sz w:val="16"/>
        </w:rPr>
        <w:t> </w:t>
      </w:r>
      <w:r>
        <w:rPr>
          <w:i/>
          <w:w w:val="95"/>
          <w:sz w:val="16"/>
        </w:rPr>
        <w:t>protrudes</w:t>
      </w:r>
      <w:r>
        <w:rPr>
          <w:i/>
          <w:spacing w:val="-35"/>
          <w:w w:val="95"/>
          <w:sz w:val="16"/>
        </w:rPr>
        <w:t> </w:t>
      </w:r>
      <w:r>
        <w:rPr>
          <w:i/>
          <w:w w:val="95"/>
          <w:sz w:val="16"/>
        </w:rPr>
        <w:t>into the</w:t>
      </w:r>
      <w:r>
        <w:rPr>
          <w:i/>
          <w:spacing w:val="5"/>
          <w:w w:val="95"/>
          <w:sz w:val="16"/>
        </w:rPr>
        <w:t> </w:t>
      </w:r>
      <w:r>
        <w:rPr>
          <w:i/>
          <w:w w:val="95"/>
          <w:sz w:val="16"/>
        </w:rPr>
        <w:t>vitreous</w:t>
      </w:r>
      <w:r>
        <w:rPr>
          <w:i/>
          <w:spacing w:val="10"/>
          <w:w w:val="95"/>
          <w:sz w:val="16"/>
        </w:rPr>
        <w:t> </w:t>
      </w:r>
      <w:r>
        <w:rPr>
          <w:i/>
          <w:w w:val="95"/>
          <w:sz w:val="16"/>
        </w:rPr>
        <w:t>body.</w:t>
      </w:r>
      <w:r>
        <w:rPr>
          <w:i/>
          <w:spacing w:val="9"/>
          <w:w w:val="95"/>
          <w:sz w:val="16"/>
        </w:rPr>
        <w:t> </w:t>
      </w:r>
      <w:r>
        <w:rPr>
          <w:i/>
          <w:w w:val="95"/>
          <w:sz w:val="16"/>
        </w:rPr>
        <w:t>It</w:t>
      </w:r>
      <w:r>
        <w:rPr>
          <w:i/>
          <w:spacing w:val="8"/>
          <w:w w:val="95"/>
          <w:sz w:val="16"/>
        </w:rPr>
        <w:t> </w:t>
      </w:r>
      <w:r>
        <w:rPr>
          <w:i/>
          <w:w w:val="95"/>
          <w:sz w:val="16"/>
        </w:rPr>
        <w:t>resembles</w:t>
      </w:r>
      <w:r>
        <w:rPr>
          <w:i/>
          <w:spacing w:val="1"/>
          <w:w w:val="95"/>
          <w:sz w:val="16"/>
        </w:rPr>
        <w:t> </w:t>
      </w:r>
      <w:r>
        <w:rPr>
          <w:i/>
          <w:w w:val="95"/>
          <w:sz w:val="16"/>
        </w:rPr>
        <w:t>the</w:t>
      </w:r>
      <w:r>
        <w:rPr>
          <w:i/>
          <w:spacing w:val="5"/>
          <w:w w:val="95"/>
          <w:sz w:val="16"/>
        </w:rPr>
        <w:t> </w:t>
      </w:r>
      <w:r>
        <w:rPr>
          <w:i/>
          <w:w w:val="95"/>
          <w:sz w:val="16"/>
        </w:rPr>
        <w:t>pistil</w:t>
      </w:r>
      <w:r>
        <w:rPr>
          <w:i/>
          <w:spacing w:val="3"/>
          <w:w w:val="95"/>
          <w:sz w:val="16"/>
        </w:rPr>
        <w:t> </w:t>
      </w:r>
      <w:r>
        <w:rPr>
          <w:i/>
          <w:w w:val="95"/>
          <w:sz w:val="16"/>
        </w:rPr>
        <w:t>of</w:t>
      </w:r>
      <w:r>
        <w:rPr>
          <w:i/>
          <w:spacing w:val="-6"/>
          <w:w w:val="95"/>
          <w:sz w:val="16"/>
        </w:rPr>
        <w:t> </w:t>
      </w:r>
      <w:r>
        <w:rPr>
          <w:i/>
          <w:w w:val="95"/>
          <w:sz w:val="16"/>
        </w:rPr>
        <w:t>a</w:t>
      </w:r>
      <w:r>
        <w:rPr>
          <w:i/>
          <w:spacing w:val="11"/>
          <w:w w:val="95"/>
          <w:sz w:val="16"/>
        </w:rPr>
        <w:t> </w:t>
      </w:r>
      <w:r>
        <w:rPr>
          <w:i/>
          <w:w w:val="95"/>
          <w:sz w:val="16"/>
        </w:rPr>
        <w:t>flower.</w:t>
      </w:r>
    </w:p>
    <w:p>
      <w:pPr>
        <w:spacing w:after="0"/>
        <w:jc w:val="left"/>
        <w:rPr>
          <w:sz w:val="16"/>
        </w:rPr>
        <w:sectPr>
          <w:footerReference w:type="default" r:id="rId7"/>
          <w:pgSz w:w="12240" w:h="15840"/>
          <w:pgMar w:footer="299" w:header="0" w:top="700" w:bottom="480" w:left="860" w:right="720"/>
          <w:pgNumType w:start="14"/>
          <w:cols w:num="2" w:equalWidth="0">
            <w:col w:w="5126" w:space="58"/>
            <w:col w:w="5476"/>
          </w:cols>
        </w:sectPr>
      </w:pPr>
    </w:p>
    <w:p>
      <w:pPr>
        <w:pStyle w:val="BodyText"/>
        <w:spacing w:line="276" w:lineRule="auto" w:before="20"/>
        <w:ind w:left="100" w:right="38"/>
        <w:jc w:val="both"/>
      </w:pPr>
      <w:r>
        <w:rPr/>
        <w:t>OCT</w:t>
      </w:r>
      <w:r>
        <w:rPr>
          <w:spacing w:val="1"/>
        </w:rPr>
        <w:t> </w:t>
      </w:r>
      <w:r>
        <w:rPr/>
        <w:t>demonstrated</w:t>
      </w:r>
      <w:r>
        <w:rPr>
          <w:spacing w:val="1"/>
        </w:rPr>
        <w:t> </w:t>
      </w:r>
      <w:r>
        <w:rPr/>
        <w:t>sub-macular</w:t>
      </w:r>
      <w:r>
        <w:rPr>
          <w:spacing w:val="1"/>
        </w:rPr>
        <w:t> </w:t>
      </w:r>
      <w:r>
        <w:rPr/>
        <w:t>fluid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neurosensory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adjacent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morning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disk</w:t>
      </w:r>
      <w:r>
        <w:rPr>
          <w:spacing w:val="1"/>
        </w:rPr>
        <w:t> </w:t>
      </w:r>
      <w:r>
        <w:rPr/>
        <w:t>[Figure. 5]. No break was found. It appears that the patient’s</w:t>
      </w:r>
      <w:r>
        <w:rPr>
          <w:spacing w:val="1"/>
        </w:rPr>
        <w:t> </w:t>
      </w:r>
      <w:r>
        <w:rPr>
          <w:spacing w:val="-1"/>
        </w:rPr>
        <w:t>reducedvisionis</w:t>
      </w:r>
      <w:r>
        <w:rPr>
          <w:spacing w:val="6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4"/>
        </w:rPr>
        <w:t> </w:t>
      </w:r>
      <w:r>
        <w:rPr>
          <w:spacing w:val="-1"/>
        </w:rPr>
        <w:t>detachment.</w:t>
      </w:r>
    </w:p>
    <w:p>
      <w:pPr>
        <w:pStyle w:val="BodyText"/>
        <w:spacing w:line="280" w:lineRule="auto" w:before="20"/>
        <w:ind w:left="100" w:right="436" w:firstLine="48"/>
        <w:jc w:val="both"/>
      </w:pPr>
      <w:r>
        <w:rPr/>
        <w:br w:type="column"/>
      </w:r>
      <w:r>
        <w:rPr/>
        <w:t>The patient’s parents were offered the opportunity for the</w:t>
      </w:r>
      <w:r>
        <w:rPr>
          <w:spacing w:val="1"/>
        </w:rPr>
        <w:t> </w:t>
      </w:r>
      <w:r>
        <w:rPr/>
        <w:t>patient to have surgery to correct the detachment, but they</w:t>
      </w:r>
      <w:r>
        <w:rPr>
          <w:spacing w:val="1"/>
        </w:rPr>
        <w:t> </w:t>
      </w:r>
      <w:r>
        <w:rPr/>
        <w:t>declined.</w:t>
      </w:r>
    </w:p>
    <w:p>
      <w:pPr>
        <w:spacing w:after="0" w:line="280" w:lineRule="auto"/>
        <w:jc w:val="both"/>
        <w:sectPr>
          <w:pgSz w:w="12240" w:h="15840"/>
          <w:pgMar w:header="0" w:footer="299" w:top="720" w:bottom="480" w:left="860" w:right="720"/>
          <w:cols w:num="2" w:equalWidth="0">
            <w:col w:w="5003" w:space="261"/>
            <w:col w:w="5396"/>
          </w:cols>
        </w:sectPr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2016" w:right="2247" w:firstLine="0"/>
        <w:jc w:val="center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2353945</wp:posOffset>
            </wp:positionH>
            <wp:positionV relativeFrom="paragraph">
              <wp:posOffset>198859</wp:posOffset>
            </wp:positionV>
            <wp:extent cx="3033615" cy="332841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615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"/>
          <w:sz w:val="18"/>
        </w:rPr>
        <w:t>Figure.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5.</w:t>
      </w:r>
      <w:r>
        <w:rPr>
          <w:i/>
          <w:spacing w:val="-4"/>
          <w:sz w:val="18"/>
        </w:rPr>
        <w:t> </w:t>
      </w:r>
      <w:r>
        <w:rPr>
          <w:i/>
          <w:spacing w:val="-1"/>
          <w:sz w:val="18"/>
        </w:rPr>
        <w:t>Ocular</w:t>
      </w:r>
      <w:r>
        <w:rPr>
          <w:i/>
          <w:spacing w:val="3"/>
          <w:sz w:val="18"/>
        </w:rPr>
        <w:t> </w:t>
      </w:r>
      <w:r>
        <w:rPr>
          <w:i/>
          <w:spacing w:val="-1"/>
          <w:sz w:val="18"/>
        </w:rPr>
        <w:t>coherence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tomography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confirms</w:t>
      </w:r>
      <w:r>
        <w:rPr>
          <w:i/>
          <w:spacing w:val="-14"/>
          <w:sz w:val="18"/>
        </w:rPr>
        <w:t> </w:t>
      </w:r>
      <w:r>
        <w:rPr>
          <w:i/>
          <w:spacing w:val="-1"/>
          <w:sz w:val="18"/>
        </w:rPr>
        <w:t>OD</w:t>
      </w:r>
      <w:r>
        <w:rPr>
          <w:i/>
          <w:spacing w:val="-9"/>
          <w:sz w:val="18"/>
        </w:rPr>
        <w:t> </w:t>
      </w:r>
      <w:r>
        <w:rPr>
          <w:i/>
          <w:spacing w:val="-1"/>
          <w:sz w:val="18"/>
        </w:rPr>
        <w:t>macular</w:t>
      </w:r>
      <w:r>
        <w:rPr>
          <w:i/>
          <w:spacing w:val="-5"/>
          <w:sz w:val="18"/>
        </w:rPr>
        <w:t> </w:t>
      </w:r>
      <w:r>
        <w:rPr>
          <w:i/>
          <w:spacing w:val="-1"/>
          <w:sz w:val="18"/>
        </w:rPr>
        <w:t>neurosensory</w:t>
      </w:r>
      <w:r>
        <w:rPr>
          <w:i/>
          <w:spacing w:val="-13"/>
          <w:sz w:val="18"/>
        </w:rPr>
        <w:t> </w:t>
      </w:r>
      <w:r>
        <w:rPr>
          <w:i/>
          <w:spacing w:val="-1"/>
          <w:sz w:val="18"/>
        </w:rPr>
        <w:t>detachment.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20" w:bottom="280" w:left="860" w:right="720"/>
        </w:sectPr>
      </w:pPr>
    </w:p>
    <w:p>
      <w:pPr>
        <w:pStyle w:val="Heading1"/>
        <w:spacing w:before="192"/>
        <w:ind w:left="282"/>
      </w:pPr>
      <w:bookmarkStart w:name="Discussion" w:id="7"/>
      <w:bookmarkEnd w:id="7"/>
      <w:r>
        <w:rPr>
          <w:b w:val="0"/>
        </w:rPr>
      </w:r>
      <w:r>
        <w:rPr>
          <w:color w:val="007434"/>
        </w:rPr>
        <w:t>Discussion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100" w:right="38" w:firstLine="182"/>
        <w:jc w:val="both"/>
        <w:rPr>
          <w:sz w:val="11"/>
        </w:rPr>
      </w:pPr>
      <w:r>
        <w:rPr/>
        <w:t>MGS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congenital,</w:t>
      </w:r>
      <w:r>
        <w:rPr>
          <w:spacing w:val="1"/>
        </w:rPr>
        <w:t> </w:t>
      </w:r>
      <w:r>
        <w:rPr/>
        <w:t>non-hereditary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unilateral optic nerve disease. It is characterized by an</w:t>
      </w:r>
      <w:r>
        <w:rPr>
          <w:spacing w:val="1"/>
        </w:rPr>
        <w:t> </w:t>
      </w:r>
      <w:r>
        <w:rPr/>
        <w:t>enlarged, funnel-shaped, sometimes excavated optic disc</w:t>
      </w:r>
      <w:r>
        <w:rPr>
          <w:spacing w:val="1"/>
        </w:rPr>
        <w:t> </w:t>
      </w:r>
      <w:r>
        <w:rPr/>
        <w:t>with a central mass of whitish-grey glial tuft and a disc</w:t>
      </w:r>
      <w:r>
        <w:rPr>
          <w:spacing w:val="1"/>
        </w:rPr>
        <w:t> </w:t>
      </w:r>
      <w:r>
        <w:rPr/>
        <w:t>with scleral staphyloma, which may be surroundedby a</w:t>
      </w:r>
      <w:r>
        <w:rPr>
          <w:spacing w:val="1"/>
        </w:rPr>
        <w:t> </w:t>
      </w:r>
      <w:r>
        <w:rPr/>
        <w:t>raised, white or pigmented peripapillary ring; the blood</w:t>
      </w:r>
      <w:r>
        <w:rPr>
          <w:spacing w:val="1"/>
        </w:rPr>
        <w:t> </w:t>
      </w:r>
      <w:r>
        <w:rPr/>
        <w:t>vessels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emanate</w:t>
      </w:r>
      <w:r>
        <w:rPr>
          <w:spacing w:val="45"/>
        </w:rPr>
        <w:t> </w:t>
      </w:r>
      <w:r>
        <w:rPr/>
        <w:t>radially</w:t>
      </w:r>
      <w:r>
        <w:rPr>
          <w:spacing w:val="1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disc.</w:t>
      </w:r>
      <w:r>
        <w:rPr>
          <w:position w:val="5"/>
          <w:sz w:val="11"/>
        </w:rPr>
        <w:t>4</w:t>
      </w:r>
    </w:p>
    <w:p>
      <w:pPr>
        <w:pStyle w:val="BodyText"/>
        <w:spacing w:line="276" w:lineRule="auto"/>
        <w:ind w:left="100" w:right="88"/>
        <w:jc w:val="both"/>
        <w:rPr>
          <w:sz w:val="11"/>
        </w:rPr>
      </w:pPr>
      <w:r>
        <w:rPr/>
        <w:t>The</w:t>
      </w:r>
      <w:r>
        <w:rPr>
          <w:spacing w:val="1"/>
        </w:rPr>
        <w:t> </w:t>
      </w:r>
      <w:r>
        <w:rPr/>
        <w:t>aetiology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embryogenesis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MGS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poorly</w:t>
      </w:r>
      <w:r>
        <w:rPr>
          <w:spacing w:val="1"/>
        </w:rPr>
        <w:t> </w:t>
      </w:r>
      <w:r>
        <w:rPr/>
        <w:t>understood. MGS is diagnosed fairly early, as in our case.</w:t>
      </w:r>
      <w:r>
        <w:rPr>
          <w:spacing w:val="-42"/>
        </w:rPr>
        <w:t> </w:t>
      </w:r>
      <w:r>
        <w:rPr/>
        <w:t>Such patients</w:t>
      </w:r>
      <w:r>
        <w:rPr>
          <w:spacing w:val="1"/>
        </w:rPr>
        <w:t> </w:t>
      </w:r>
      <w:r>
        <w:rPr/>
        <w:t>often have low visual acuity. Facial and</w:t>
      </w:r>
      <w:r>
        <w:rPr>
          <w:spacing w:val="1"/>
        </w:rPr>
        <w:t> </w:t>
      </w:r>
      <w:r>
        <w:rPr/>
        <w:t>central nervous system abnormalities can be associated</w:t>
      </w:r>
      <w:r>
        <w:rPr>
          <w:spacing w:val="1"/>
        </w:rPr>
        <w:t> </w:t>
      </w:r>
      <w:r>
        <w:rPr/>
        <w:t>with MGS. Our patient's brain scan results were normal.</w:t>
      </w:r>
      <w:r>
        <w:rPr>
          <w:spacing w:val="1"/>
        </w:rPr>
        <w:t> </w:t>
      </w:r>
      <w:r>
        <w:rPr/>
        <w:t>MGS may also be accompanied by ocular abnormalities</w:t>
      </w:r>
      <w:r>
        <w:rPr>
          <w:spacing w:val="1"/>
        </w:rPr>
        <w:t> </w:t>
      </w:r>
      <w:r>
        <w:rPr/>
        <w:t>such as strabismus, nystagmus, cataracts, aniridia, lens</w:t>
      </w:r>
      <w:r>
        <w:rPr>
          <w:spacing w:val="1"/>
        </w:rPr>
        <w:t> </w:t>
      </w:r>
      <w:r>
        <w:rPr/>
        <w:t>coloboma, eyelid haemangioma, microphthalmos, retinal</w:t>
      </w:r>
      <w:r>
        <w:rPr>
          <w:spacing w:val="1"/>
        </w:rPr>
        <w:t> </w:t>
      </w:r>
      <w:r>
        <w:rPr/>
        <w:t>detachment</w:t>
      </w:r>
      <w:r>
        <w:rPr>
          <w:position w:val="5"/>
          <w:sz w:val="11"/>
        </w:rPr>
        <w:t>5</w:t>
      </w:r>
      <w:r>
        <w:rPr>
          <w:spacing w:val="1"/>
          <w:position w:val="5"/>
          <w:sz w:val="11"/>
        </w:rPr>
        <w:t> </w:t>
      </w:r>
      <w:r>
        <w:rPr/>
        <w:t>(30%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cases)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rarely,</w:t>
      </w:r>
      <w:r>
        <w:rPr>
          <w:spacing w:val="1"/>
        </w:rPr>
        <w:t> </w:t>
      </w:r>
      <w:r>
        <w:rPr/>
        <w:t>choroidal</w:t>
      </w:r>
      <w:r>
        <w:rPr>
          <w:spacing w:val="1"/>
        </w:rPr>
        <w:t> </w:t>
      </w:r>
      <w:r>
        <w:rPr/>
        <w:t>neovascularization.</w:t>
      </w:r>
      <w:r>
        <w:rPr>
          <w:position w:val="5"/>
          <w:sz w:val="11"/>
        </w:rPr>
        <w:t>6</w:t>
      </w:r>
    </w:p>
    <w:p>
      <w:pPr>
        <w:pStyle w:val="BodyText"/>
        <w:spacing w:line="276" w:lineRule="auto"/>
        <w:ind w:left="100" w:right="88"/>
        <w:jc w:val="both"/>
      </w:pPr>
      <w:r>
        <w:rPr/>
        <w:t>MGS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differentiated</w:t>
      </w:r>
      <w:r>
        <w:rPr>
          <w:spacing w:val="1"/>
        </w:rPr>
        <w:t> </w:t>
      </w:r>
      <w:r>
        <w:rPr/>
        <w:t>from</w:t>
      </w:r>
      <w:r>
        <w:rPr>
          <w:spacing w:val="46"/>
        </w:rPr>
        <w:t> </w:t>
      </w:r>
      <w:r>
        <w:rPr/>
        <w:t>other</w:t>
      </w:r>
      <w:r>
        <w:rPr>
          <w:spacing w:val="46"/>
        </w:rPr>
        <w:t> </w:t>
      </w:r>
      <w:r>
        <w:rPr/>
        <w:t>congenital</w:t>
      </w:r>
      <w:r>
        <w:rPr>
          <w:spacing w:val="1"/>
        </w:rPr>
        <w:t> </w:t>
      </w:r>
      <w:r>
        <w:rPr>
          <w:spacing w:val="-1"/>
        </w:rPr>
        <w:t>optic</w:t>
      </w:r>
      <w:r>
        <w:rPr>
          <w:spacing w:val="-21"/>
        </w:rPr>
        <w:t> </w:t>
      </w:r>
      <w:r>
        <w:rPr>
          <w:spacing w:val="-1"/>
        </w:rPr>
        <w:t>disc</w:t>
      </w:r>
      <w:r>
        <w:rPr>
          <w:spacing w:val="-5"/>
        </w:rPr>
        <w:t> </w:t>
      </w:r>
      <w:r>
        <w:rPr>
          <w:spacing w:val="-1"/>
        </w:rPr>
        <w:t>anomalies, such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optic</w:t>
      </w:r>
      <w:r>
        <w:rPr/>
        <w:t> </w:t>
      </w:r>
      <w:r>
        <w:rPr>
          <w:spacing w:val="-1"/>
        </w:rPr>
        <w:t>disc</w:t>
      </w:r>
      <w:r>
        <w:rPr>
          <w:spacing w:val="2"/>
        </w:rPr>
        <w:t> </w:t>
      </w:r>
      <w:r>
        <w:rPr/>
        <w:t>coloboma</w:t>
      </w:r>
      <w:r>
        <w:rPr>
          <w:spacing w:val="7"/>
        </w:rPr>
        <w:t> </w:t>
      </w:r>
      <w:r>
        <w:rPr/>
        <w:t>and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76" w:lineRule="auto"/>
        <w:ind w:left="141" w:right="224"/>
        <w:jc w:val="both"/>
      </w:pPr>
      <w:r>
        <w:rPr/>
        <w:t>peripapillary</w:t>
      </w:r>
      <w:r>
        <w:rPr>
          <w:spacing w:val="1"/>
        </w:rPr>
        <w:t> </w:t>
      </w:r>
      <w:r>
        <w:rPr/>
        <w:t>staphyloma.</w:t>
      </w:r>
      <w:r>
        <w:rPr>
          <w:spacing w:val="1"/>
        </w:rPr>
        <w:t> </w:t>
      </w:r>
      <w:r>
        <w:rPr/>
        <w:t>Typical</w:t>
      </w:r>
      <w:r>
        <w:rPr>
          <w:spacing w:val="1"/>
        </w:rPr>
        <w:t> </w:t>
      </w:r>
      <w:r>
        <w:rPr/>
        <w:t>optic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coloboma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bilateral and presents as a central crater that may resemble</w:t>
      </w:r>
      <w:r>
        <w:rPr>
          <w:spacing w:val="1"/>
        </w:rPr>
        <w:t> </w:t>
      </w:r>
      <w:r>
        <w:rPr/>
        <w:t>glaucomatous cupping. In peripapillary staphyloma, thereis</w:t>
      </w:r>
      <w:r>
        <w:rPr>
          <w:spacing w:val="1"/>
        </w:rPr>
        <w:t> </w:t>
      </w:r>
      <w:r>
        <w:rPr/>
        <w:t>developmental weakness of the posterior sclera leading to</w:t>
      </w:r>
      <w:r>
        <w:rPr>
          <w:spacing w:val="1"/>
        </w:rPr>
        <w:t> </w:t>
      </w:r>
      <w:r>
        <w:rPr/>
        <w:t>stretching of the choroid and exposure of the sclera with a</w:t>
      </w:r>
      <w:r>
        <w:rPr>
          <w:spacing w:val="1"/>
        </w:rPr>
        <w:t> </w:t>
      </w:r>
      <w:r>
        <w:rPr/>
        <w:t>relatively</w:t>
      </w:r>
      <w:r>
        <w:rPr>
          <w:spacing w:val="1"/>
        </w:rPr>
        <w:t> </w:t>
      </w:r>
      <w:r>
        <w:rPr/>
        <w:t>normal-appearing</w:t>
      </w:r>
      <w:r>
        <w:rPr>
          <w:spacing w:val="1"/>
        </w:rPr>
        <w:t> </w:t>
      </w:r>
      <w:r>
        <w:rPr/>
        <w:t>sunken</w:t>
      </w:r>
      <w:r>
        <w:rPr>
          <w:spacing w:val="1"/>
        </w:rPr>
        <w:t> </w:t>
      </w:r>
      <w:r>
        <w:rPr/>
        <w:t>optic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surrounding retinal</w:t>
      </w:r>
      <w:r>
        <w:rPr>
          <w:spacing w:val="1"/>
        </w:rPr>
        <w:t> </w:t>
      </w:r>
      <w:r>
        <w:rPr/>
        <w:t>level.</w:t>
      </w:r>
    </w:p>
    <w:p>
      <w:pPr>
        <w:pStyle w:val="BodyText"/>
        <w:spacing w:line="276" w:lineRule="auto" w:before="59"/>
        <w:ind w:left="100" w:right="226"/>
        <w:jc w:val="both"/>
        <w:rPr>
          <w:sz w:val="11"/>
        </w:rPr>
      </w:pP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presentation,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ocular</w:t>
      </w:r>
      <w:r>
        <w:rPr>
          <w:spacing w:val="1"/>
        </w:rPr>
        <w:t> </w:t>
      </w:r>
      <w:r>
        <w:rPr/>
        <w:t>investigations, such as B-scan, OCT and FFA, are helpful 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confirming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complications.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an</w:t>
      </w:r>
      <w:r>
        <w:rPr>
          <w:spacing w:val="-42"/>
        </w:rPr>
        <w:t> </w:t>
      </w:r>
      <w:r>
        <w:rPr/>
        <w:t>enlarged optic disc and cup with thinning of the RNFL and</w:t>
      </w:r>
      <w:r>
        <w:rPr>
          <w:spacing w:val="1"/>
        </w:rPr>
        <w:t> </w:t>
      </w:r>
      <w:r>
        <w:rPr/>
        <w:t>normal macular thickness. OCT plays a significantrole in the</w:t>
      </w:r>
      <w:r>
        <w:rPr>
          <w:spacing w:val="1"/>
        </w:rPr>
        <w:t> </w:t>
      </w:r>
      <w:r>
        <w:rPr/>
        <w:t>early diagnosis and evaluation of possible sub-retinal fluid,</w:t>
      </w:r>
      <w:r>
        <w:rPr>
          <w:spacing w:val="1"/>
        </w:rPr>
        <w:t> </w:t>
      </w:r>
      <w:r>
        <w:rPr/>
        <w:t>thus providing information regarding the pathogenesis and</w:t>
      </w:r>
      <w:r>
        <w:rPr>
          <w:spacing w:val="1"/>
        </w:rPr>
        <w:t> </w:t>
      </w:r>
      <w:r>
        <w:rPr/>
        <w:t>associated</w:t>
      </w:r>
      <w:r>
        <w:rPr>
          <w:spacing w:val="-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features.</w:t>
      </w:r>
      <w:r>
        <w:rPr>
          <w:position w:val="5"/>
          <w:sz w:val="11"/>
        </w:rPr>
        <w:t>7</w:t>
      </w:r>
    </w:p>
    <w:p>
      <w:pPr>
        <w:pStyle w:val="BodyText"/>
        <w:spacing w:line="276" w:lineRule="auto" w:before="60"/>
        <w:ind w:left="100" w:right="233"/>
        <w:jc w:val="both"/>
      </w:pPr>
      <w:r>
        <w:rPr/>
        <w:t>Interestingly, in the centre of the optic nerve head of our</w:t>
      </w:r>
      <w:r>
        <w:rPr>
          <w:spacing w:val="1"/>
        </w:rPr>
        <w:t> </w:t>
      </w:r>
      <w:r>
        <w:rPr/>
        <w:t>patient, there is a vertical cord that penetrates the vitreous</w:t>
      </w:r>
      <w:r>
        <w:rPr>
          <w:spacing w:val="1"/>
        </w:rPr>
        <w:t> </w:t>
      </w:r>
      <w:r>
        <w:rPr/>
        <w:t>body,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pistil,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resembling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flower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highlighting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suitability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MGS.</w:t>
      </w:r>
      <w:r>
        <w:rPr>
          <w:spacing w:val="46"/>
        </w:rPr>
        <w:t> </w:t>
      </w:r>
      <w:r>
        <w:rPr/>
        <w:t>The</w:t>
      </w:r>
      <w:r>
        <w:rPr>
          <w:spacing w:val="1"/>
        </w:rPr>
        <w:t> </w:t>
      </w:r>
      <w:r>
        <w:rPr/>
        <w:t>strongest</w:t>
      </w:r>
      <w:r>
        <w:rPr>
          <w:spacing w:val="1"/>
        </w:rPr>
        <w:t> </w:t>
      </w:r>
      <w:r>
        <w:rPr/>
        <w:t>attachment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disc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thevitreous</w:t>
      </w:r>
      <w:r>
        <w:rPr>
          <w:spacing w:val="1"/>
        </w:rPr>
        <w:t> </w:t>
      </w:r>
      <w:r>
        <w:rPr/>
        <w:t>body</w:t>
      </w:r>
      <w:r>
        <w:rPr>
          <w:spacing w:val="46"/>
        </w:rPr>
        <w:t> </w:t>
      </w:r>
      <w:r>
        <w:rPr/>
        <w:t>is</w:t>
      </w:r>
      <w:r>
        <w:rPr>
          <w:spacing w:val="1"/>
        </w:rPr>
        <w:t> </w:t>
      </w:r>
      <w:r>
        <w:rPr/>
        <w:t>located</w:t>
      </w:r>
      <w:r>
        <w:rPr>
          <w:spacing w:val="35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40"/>
        </w:rPr>
        <w:t> </w:t>
      </w:r>
      <w:r>
        <w:rPr/>
        <w:t>central</w:t>
      </w:r>
      <w:r>
        <w:rPr>
          <w:spacing w:val="31"/>
        </w:rPr>
        <w:t> </w:t>
      </w:r>
      <w:r>
        <w:rPr/>
        <w:t>part</w:t>
      </w:r>
      <w:r>
        <w:rPr>
          <w:spacing w:val="43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40"/>
        </w:rPr>
        <w:t> </w:t>
      </w:r>
      <w:r>
        <w:rPr/>
        <w:t>optic</w:t>
      </w:r>
      <w:r>
        <w:rPr>
          <w:spacing w:val="35"/>
        </w:rPr>
        <w:t> </w:t>
      </w:r>
      <w:r>
        <w:rPr/>
        <w:t>nerve.</w:t>
      </w:r>
    </w:p>
    <w:p>
      <w:pPr>
        <w:spacing w:after="0" w:line="276" w:lineRule="auto"/>
        <w:jc w:val="both"/>
        <w:sectPr>
          <w:type w:val="continuous"/>
          <w:pgSz w:w="12240" w:h="15840"/>
          <w:pgMar w:top="520" w:bottom="280" w:left="860" w:right="720"/>
          <w:cols w:num="2" w:equalWidth="0">
            <w:col w:w="4787" w:space="640"/>
            <w:col w:w="5233"/>
          </w:cols>
        </w:sectPr>
      </w:pPr>
    </w:p>
    <w:p>
      <w:pPr>
        <w:pStyle w:val="BodyText"/>
        <w:spacing w:line="276" w:lineRule="auto" w:before="20"/>
        <w:ind w:left="100" w:right="134"/>
        <w:jc w:val="both"/>
      </w:pPr>
      <w:r>
        <w:rPr/>
        <w:t>MGS manifests as optic atrophy. However, the atrophy</w:t>
      </w:r>
      <w:r>
        <w:rPr>
          <w:spacing w:val="1"/>
        </w:rPr>
        <w:t> </w:t>
      </w:r>
      <w:r>
        <w:rPr/>
        <w:t>does not progress. Visual impairment sometimes occurs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macular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occurs,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occurred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patient.After 5 years of observation, our patient’s vision</w:t>
      </w:r>
      <w:r>
        <w:rPr>
          <w:spacing w:val="1"/>
        </w:rPr>
        <w:t> </w:t>
      </w:r>
      <w:r>
        <w:rPr/>
        <w:t>dramatically</w:t>
      </w:r>
      <w:r>
        <w:rPr>
          <w:spacing w:val="1"/>
        </w:rPr>
        <w:t> </w:t>
      </w:r>
      <w:r>
        <w:rPr/>
        <w:t>worsened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46"/>
        </w:rPr>
        <w:t> </w:t>
      </w:r>
      <w:r>
        <w:rPr/>
        <w:t>macular</w:t>
      </w:r>
      <w:r>
        <w:rPr>
          <w:spacing w:val="1"/>
        </w:rPr>
        <w:t> </w:t>
      </w:r>
      <w:r>
        <w:rPr/>
        <w:t>detachment.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76" w:lineRule="auto" w:before="1"/>
        <w:ind w:left="100" w:right="38"/>
        <w:jc w:val="both"/>
      </w:pPr>
      <w:r>
        <w:rPr/>
        <w:t>There are various theories for the development of macular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MGS:</w:t>
      </w:r>
      <w:r>
        <w:rPr>
          <w:spacing w:val="1"/>
        </w:rPr>
        <w:t> </w:t>
      </w:r>
      <w:r>
        <w:rPr/>
        <w:t>exudative,</w:t>
      </w:r>
      <w:r>
        <w:rPr>
          <w:spacing w:val="1"/>
        </w:rPr>
        <w:t> </w:t>
      </w:r>
      <w:r>
        <w:rPr/>
        <w:t>traction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rhegmatogenous.</w:t>
      </w:r>
      <w:r>
        <w:rPr>
          <w:position w:val="5"/>
          <w:sz w:val="11"/>
        </w:rPr>
        <w:t>8</w:t>
      </w:r>
      <w:r>
        <w:rPr>
          <w:spacing w:val="1"/>
          <w:position w:val="5"/>
          <w:sz w:val="11"/>
        </w:rPr>
        <w:t> </w:t>
      </w:r>
      <w:r>
        <w:rPr/>
        <w:t>No break was found in our patient, so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detachment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inflammatory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76" w:lineRule="auto"/>
        <w:ind w:left="100" w:right="127"/>
        <w:jc w:val="both"/>
      </w:pPr>
      <w:r>
        <w:rPr/>
        <w:t>Considering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MGS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/>
        <w:t>constantly,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immediate</w:t>
      </w:r>
      <w:r>
        <w:rPr>
          <w:spacing w:val="-42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sometimes</w:t>
      </w:r>
      <w:r>
        <w:rPr>
          <w:spacing w:val="8"/>
        </w:rPr>
        <w:t> </w:t>
      </w:r>
      <w:r>
        <w:rPr/>
        <w:t>critical.</w:t>
      </w:r>
    </w:p>
    <w:p>
      <w:pPr>
        <w:pStyle w:val="Heading3"/>
        <w:spacing w:before="39"/>
      </w:pPr>
      <w:r>
        <w:rPr>
          <w:b w:val="0"/>
        </w:rPr>
        <w:br w:type="column"/>
      </w:r>
      <w:bookmarkStart w:name="Conflict of interests" w:id="8"/>
      <w:bookmarkEnd w:id="8"/>
      <w:r>
        <w:rPr>
          <w:b w:val="0"/>
        </w:rPr>
      </w:r>
      <w:r>
        <w:rPr>
          <w:color w:val="007434"/>
          <w:spacing w:val="-1"/>
        </w:rPr>
        <w:t>Conflict</w:t>
      </w:r>
      <w:r>
        <w:rPr>
          <w:color w:val="007434"/>
          <w:spacing w:val="-10"/>
        </w:rPr>
        <w:t> </w:t>
      </w:r>
      <w:r>
        <w:rPr>
          <w:color w:val="007434"/>
        </w:rPr>
        <w:t>of</w:t>
      </w:r>
      <w:r>
        <w:rPr>
          <w:color w:val="007434"/>
          <w:spacing w:val="-8"/>
        </w:rPr>
        <w:t> </w:t>
      </w:r>
      <w:r>
        <w:rPr>
          <w:color w:val="007434"/>
        </w:rPr>
        <w:t>interests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00"/>
      </w:pPr>
      <w:r>
        <w:rPr>
          <w:color w:val="201F1F"/>
          <w:spacing w:val="-1"/>
        </w:rPr>
        <w:t>The</w:t>
      </w:r>
      <w:r>
        <w:rPr>
          <w:color w:val="201F1F"/>
          <w:spacing w:val="-4"/>
        </w:rPr>
        <w:t> </w:t>
      </w:r>
      <w:r>
        <w:rPr>
          <w:color w:val="201F1F"/>
          <w:spacing w:val="-1"/>
        </w:rPr>
        <w:t>author</w:t>
      </w:r>
      <w:r>
        <w:rPr>
          <w:color w:val="201F1F"/>
        </w:rPr>
        <w:t> declares</w:t>
      </w:r>
      <w:r>
        <w:rPr>
          <w:color w:val="201F1F"/>
          <w:spacing w:val="-4"/>
        </w:rPr>
        <w:t> </w:t>
      </w:r>
      <w:r>
        <w:rPr>
          <w:color w:val="201F1F"/>
        </w:rPr>
        <w:t>that</w:t>
      </w:r>
      <w:r>
        <w:rPr>
          <w:color w:val="201F1F"/>
          <w:spacing w:val="-11"/>
        </w:rPr>
        <w:t> </w:t>
      </w:r>
      <w:r>
        <w:rPr>
          <w:color w:val="201F1F"/>
        </w:rPr>
        <w:t>there</w:t>
      </w:r>
      <w:r>
        <w:rPr>
          <w:color w:val="201F1F"/>
          <w:spacing w:val="-3"/>
        </w:rPr>
        <w:t> </w:t>
      </w:r>
      <w:r>
        <w:rPr>
          <w:color w:val="201F1F"/>
        </w:rPr>
        <w:t>is</w:t>
      </w:r>
      <w:r>
        <w:rPr>
          <w:color w:val="201F1F"/>
          <w:spacing w:val="1"/>
        </w:rPr>
        <w:t> </w:t>
      </w:r>
      <w:r>
        <w:rPr>
          <w:color w:val="201F1F"/>
        </w:rPr>
        <w:t>no</w:t>
      </w:r>
      <w:r>
        <w:rPr>
          <w:color w:val="201F1F"/>
          <w:spacing w:val="-6"/>
        </w:rPr>
        <w:t> </w:t>
      </w:r>
      <w:r>
        <w:rPr>
          <w:color w:val="201F1F"/>
        </w:rPr>
        <w:t>conflict</w:t>
      </w:r>
      <w:r>
        <w:rPr>
          <w:color w:val="201F1F"/>
          <w:spacing w:val="-2"/>
        </w:rPr>
        <w:t> </w:t>
      </w:r>
      <w:r>
        <w:rPr>
          <w:color w:val="201F1F"/>
        </w:rPr>
        <w:t>of</w:t>
      </w:r>
      <w:r>
        <w:rPr>
          <w:color w:val="201F1F"/>
          <w:spacing w:val="-3"/>
        </w:rPr>
        <w:t> </w:t>
      </w:r>
      <w:r>
        <w:rPr>
          <w:color w:val="201F1F"/>
        </w:rPr>
        <w:t>interests.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</w:pPr>
      <w:bookmarkStart w:name="Data availability statement" w:id="9"/>
      <w:bookmarkEnd w:id="9"/>
      <w:r>
        <w:rPr>
          <w:b w:val="0"/>
        </w:rPr>
      </w:r>
      <w:r>
        <w:rPr>
          <w:color w:val="007434"/>
          <w:spacing w:val="-1"/>
        </w:rPr>
        <w:t>Data</w:t>
      </w:r>
      <w:r>
        <w:rPr>
          <w:color w:val="007434"/>
          <w:spacing w:val="-11"/>
        </w:rPr>
        <w:t> </w:t>
      </w:r>
      <w:r>
        <w:rPr>
          <w:color w:val="007434"/>
        </w:rPr>
        <w:t>availability</w:t>
      </w:r>
      <w:r>
        <w:rPr>
          <w:color w:val="007434"/>
          <w:spacing w:val="-8"/>
        </w:rPr>
        <w:t> </w:t>
      </w:r>
      <w:r>
        <w:rPr>
          <w:color w:val="007434"/>
        </w:rPr>
        <w:t>statement</w:t>
      </w:r>
    </w:p>
    <w:p>
      <w:pPr>
        <w:pStyle w:val="BodyText"/>
        <w:rPr>
          <w:b/>
        </w:rPr>
      </w:pPr>
    </w:p>
    <w:p>
      <w:pPr>
        <w:pStyle w:val="BodyText"/>
        <w:spacing w:line="201" w:lineRule="auto" w:before="137"/>
        <w:ind w:left="100" w:right="327"/>
        <w:jc w:val="both"/>
      </w:pP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data</w:t>
      </w:r>
      <w:r>
        <w:rPr>
          <w:color w:val="201F1F"/>
          <w:spacing w:val="1"/>
        </w:rPr>
        <w:t> </w:t>
      </w:r>
      <w:r>
        <w:rPr>
          <w:color w:val="201F1F"/>
        </w:rPr>
        <w:t>that</w:t>
      </w:r>
      <w:r>
        <w:rPr>
          <w:color w:val="201F1F"/>
          <w:spacing w:val="1"/>
        </w:rPr>
        <w:t> </w:t>
      </w:r>
      <w:r>
        <w:rPr>
          <w:color w:val="201F1F"/>
        </w:rPr>
        <w:t>support</w:t>
      </w:r>
      <w:r>
        <w:rPr>
          <w:color w:val="201F1F"/>
          <w:spacing w:val="1"/>
        </w:rPr>
        <w:t> </w:t>
      </w:r>
      <w:r>
        <w:rPr>
          <w:color w:val="201F1F"/>
        </w:rPr>
        <w:t>the</w:t>
      </w:r>
      <w:r>
        <w:rPr>
          <w:color w:val="201F1F"/>
          <w:spacing w:val="1"/>
        </w:rPr>
        <w:t> </w:t>
      </w:r>
      <w:r>
        <w:rPr>
          <w:color w:val="201F1F"/>
        </w:rPr>
        <w:t>findings</w:t>
      </w:r>
      <w:r>
        <w:rPr>
          <w:color w:val="201F1F"/>
          <w:spacing w:val="1"/>
        </w:rPr>
        <w:t> </w:t>
      </w:r>
      <w:r>
        <w:rPr>
          <w:color w:val="201F1F"/>
        </w:rPr>
        <w:t>of</w:t>
      </w:r>
      <w:r>
        <w:rPr>
          <w:color w:val="201F1F"/>
          <w:spacing w:val="1"/>
        </w:rPr>
        <w:t> </w:t>
      </w:r>
      <w:r>
        <w:rPr>
          <w:color w:val="201F1F"/>
        </w:rPr>
        <w:t>this</w:t>
      </w:r>
      <w:r>
        <w:rPr>
          <w:color w:val="201F1F"/>
          <w:spacing w:val="1"/>
        </w:rPr>
        <w:t> </w:t>
      </w:r>
      <w:r>
        <w:rPr>
          <w:color w:val="201F1F"/>
        </w:rPr>
        <w:t>study</w:t>
      </w:r>
      <w:r>
        <w:rPr>
          <w:color w:val="201F1F"/>
          <w:spacing w:val="1"/>
        </w:rPr>
        <w:t> </w:t>
      </w:r>
      <w:r>
        <w:rPr>
          <w:color w:val="201F1F"/>
        </w:rPr>
        <w:t>are</w:t>
      </w:r>
      <w:r>
        <w:rPr>
          <w:color w:val="201F1F"/>
          <w:spacing w:val="1"/>
        </w:rPr>
        <w:t> </w:t>
      </w:r>
      <w:r>
        <w:rPr>
          <w:color w:val="201F1F"/>
        </w:rPr>
        <w:t>available from the corresponding author upon reasonable</w:t>
      </w:r>
      <w:r>
        <w:rPr>
          <w:color w:val="201F1F"/>
          <w:spacing w:val="-42"/>
        </w:rPr>
        <w:t> </w:t>
      </w:r>
      <w:r>
        <w:rPr>
          <w:color w:val="201F1F"/>
        </w:rPr>
        <w:t>request.</w:t>
      </w:r>
    </w:p>
    <w:p>
      <w:pPr>
        <w:pStyle w:val="BodyText"/>
      </w:pPr>
    </w:p>
    <w:p>
      <w:pPr>
        <w:pStyle w:val="Heading3"/>
        <w:spacing w:before="126"/>
      </w:pPr>
      <w:bookmarkStart w:name="Funding" w:id="10"/>
      <w:bookmarkEnd w:id="10"/>
      <w:r>
        <w:rPr>
          <w:b w:val="0"/>
        </w:rPr>
      </w:r>
      <w:r>
        <w:rPr>
          <w:color w:val="007434"/>
        </w:rPr>
        <w:t>Funding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1"/>
        <w:ind w:left="100"/>
      </w:pPr>
      <w:r>
        <w:rPr>
          <w:color w:val="201F1F"/>
        </w:rPr>
        <w:t>None.</w:t>
      </w:r>
    </w:p>
    <w:p>
      <w:pPr>
        <w:pStyle w:val="Heading3"/>
        <w:spacing w:before="141"/>
      </w:pPr>
      <w:bookmarkStart w:name="Study association" w:id="11"/>
      <w:bookmarkEnd w:id="11"/>
      <w:r>
        <w:rPr>
          <w:b w:val="0"/>
        </w:rPr>
      </w:r>
      <w:r>
        <w:rPr>
          <w:color w:val="007434"/>
        </w:rPr>
        <w:t>Study</w:t>
      </w:r>
      <w:r>
        <w:rPr>
          <w:color w:val="007434"/>
          <w:spacing w:val="-9"/>
        </w:rPr>
        <w:t> </w:t>
      </w:r>
      <w:r>
        <w:rPr>
          <w:color w:val="007434"/>
        </w:rPr>
        <w:t>association</w:t>
      </w:r>
    </w:p>
    <w:p>
      <w:pPr>
        <w:pStyle w:val="BodyText"/>
        <w:rPr>
          <w:b/>
        </w:rPr>
      </w:pPr>
    </w:p>
    <w:p>
      <w:pPr>
        <w:pStyle w:val="BodyText"/>
        <w:spacing w:line="194" w:lineRule="auto" w:before="143"/>
        <w:ind w:left="100" w:right="337"/>
        <w:jc w:val="both"/>
      </w:pPr>
      <w:r>
        <w:rPr>
          <w:color w:val="201F1F"/>
        </w:rPr>
        <w:t>This</w:t>
      </w:r>
      <w:r>
        <w:rPr>
          <w:color w:val="201F1F"/>
          <w:spacing w:val="1"/>
        </w:rPr>
        <w:t> </w:t>
      </w:r>
      <w:r>
        <w:rPr>
          <w:color w:val="201F1F"/>
        </w:rPr>
        <w:t>study</w:t>
      </w:r>
      <w:r>
        <w:rPr>
          <w:color w:val="201F1F"/>
          <w:spacing w:val="1"/>
        </w:rPr>
        <w:t> </w:t>
      </w:r>
      <w:r>
        <w:rPr>
          <w:color w:val="201F1F"/>
        </w:rPr>
        <w:t>is</w:t>
      </w:r>
      <w:r>
        <w:rPr>
          <w:color w:val="201F1F"/>
          <w:spacing w:val="1"/>
        </w:rPr>
        <w:t> </w:t>
      </w:r>
      <w:r>
        <w:rPr>
          <w:color w:val="201F1F"/>
        </w:rPr>
        <w:t>not</w:t>
      </w:r>
      <w:r>
        <w:rPr>
          <w:color w:val="201F1F"/>
          <w:spacing w:val="1"/>
        </w:rPr>
        <w:t> </w:t>
      </w:r>
      <w:r>
        <w:rPr>
          <w:color w:val="201F1F"/>
        </w:rPr>
        <w:t>associated</w:t>
      </w:r>
      <w:r>
        <w:rPr>
          <w:color w:val="201F1F"/>
          <w:spacing w:val="1"/>
        </w:rPr>
        <w:t> </w:t>
      </w:r>
      <w:r>
        <w:rPr>
          <w:color w:val="201F1F"/>
        </w:rPr>
        <w:t>with</w:t>
      </w:r>
      <w:r>
        <w:rPr>
          <w:color w:val="201F1F"/>
          <w:spacing w:val="1"/>
        </w:rPr>
        <w:t> </w:t>
      </w:r>
      <w:r>
        <w:rPr>
          <w:color w:val="201F1F"/>
        </w:rPr>
        <w:t>any</w:t>
      </w:r>
      <w:r>
        <w:rPr>
          <w:color w:val="201F1F"/>
          <w:spacing w:val="1"/>
        </w:rPr>
        <w:t> </w:t>
      </w:r>
      <w:r>
        <w:rPr>
          <w:color w:val="201F1F"/>
        </w:rPr>
        <w:t>thesis</w:t>
      </w:r>
      <w:r>
        <w:rPr>
          <w:color w:val="201F1F"/>
          <w:spacing w:val="46"/>
        </w:rPr>
        <w:t> </w:t>
      </w:r>
      <w:r>
        <w:rPr>
          <w:color w:val="201F1F"/>
        </w:rPr>
        <w:t>or</w:t>
      </w:r>
      <w:r>
        <w:rPr>
          <w:color w:val="201F1F"/>
          <w:spacing w:val="1"/>
        </w:rPr>
        <w:t> </w:t>
      </w:r>
      <w:r>
        <w:rPr>
          <w:color w:val="201F1F"/>
        </w:rPr>
        <w:t>dissertation</w:t>
      </w:r>
      <w:r>
        <w:rPr>
          <w:color w:val="201F1F"/>
          <w:spacing w:val="-2"/>
        </w:rPr>
        <w:t> </w:t>
      </w:r>
      <w:r>
        <w:rPr>
          <w:color w:val="201F1F"/>
        </w:rPr>
        <w:t>work.</w:t>
      </w:r>
    </w:p>
    <w:p>
      <w:pPr>
        <w:spacing w:after="0" w:line="194" w:lineRule="auto"/>
        <w:jc w:val="both"/>
        <w:sectPr>
          <w:pgSz w:w="12240" w:h="15840"/>
          <w:pgMar w:header="0" w:footer="299" w:top="960" w:bottom="480" w:left="860" w:right="720"/>
          <w:cols w:num="2" w:equalWidth="0">
            <w:col w:w="4838" w:space="787"/>
            <w:col w:w="5035"/>
          </w:cols>
        </w:sectPr>
      </w:pPr>
    </w:p>
    <w:p>
      <w:pPr>
        <w:spacing w:before="10"/>
        <w:ind w:left="100" w:right="0" w:firstLine="0"/>
        <w:jc w:val="left"/>
        <w:rPr>
          <w:b/>
          <w:sz w:val="22"/>
        </w:rPr>
      </w:pPr>
      <w:r>
        <w:rPr>
          <w:b/>
          <w:color w:val="007434"/>
          <w:sz w:val="22"/>
        </w:rPr>
        <w:t>References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37" w:lineRule="auto" w:before="1" w:after="0"/>
        <w:ind w:left="719" w:right="5863" w:hanging="360"/>
        <w:jc w:val="both"/>
        <w:rPr>
          <w:sz w:val="18"/>
        </w:rPr>
      </w:pPr>
      <w:r>
        <w:rPr>
          <w:sz w:val="18"/>
        </w:rPr>
        <w:t>Magrath</w:t>
      </w:r>
      <w:r>
        <w:rPr>
          <w:spacing w:val="-10"/>
          <w:sz w:val="18"/>
        </w:rPr>
        <w:t> </w:t>
      </w:r>
      <w:r>
        <w:rPr>
          <w:sz w:val="18"/>
        </w:rPr>
        <w:t>GN,</w:t>
      </w:r>
      <w:r>
        <w:rPr>
          <w:spacing w:val="-4"/>
          <w:sz w:val="18"/>
        </w:rPr>
        <w:t> </w:t>
      </w:r>
      <w:r>
        <w:rPr>
          <w:sz w:val="18"/>
        </w:rPr>
        <w:t>Cheeseman</w:t>
      </w:r>
      <w:r>
        <w:rPr>
          <w:spacing w:val="-6"/>
          <w:sz w:val="18"/>
        </w:rPr>
        <w:t> </w:t>
      </w:r>
      <w:r>
        <w:rPr>
          <w:sz w:val="18"/>
        </w:rPr>
        <w:t>EW,</w:t>
      </w:r>
      <w:r>
        <w:rPr>
          <w:spacing w:val="-5"/>
          <w:sz w:val="18"/>
        </w:rPr>
        <w:t> </w:t>
      </w:r>
      <w:r>
        <w:rPr>
          <w:sz w:val="18"/>
        </w:rPr>
        <w:t>Sarrica</w:t>
      </w:r>
      <w:r>
        <w:rPr>
          <w:spacing w:val="-5"/>
          <w:sz w:val="18"/>
        </w:rPr>
        <w:t> </w:t>
      </w:r>
      <w:r>
        <w:rPr>
          <w:sz w:val="18"/>
        </w:rPr>
        <w:t>RA.</w:t>
      </w:r>
      <w:r>
        <w:rPr>
          <w:spacing w:val="-7"/>
          <w:sz w:val="18"/>
        </w:rPr>
        <w:t> </w:t>
      </w:r>
      <w:r>
        <w:rPr>
          <w:sz w:val="18"/>
        </w:rPr>
        <w:t>Morning</w:t>
      </w:r>
      <w:r>
        <w:rPr>
          <w:spacing w:val="-42"/>
          <w:sz w:val="18"/>
        </w:rPr>
        <w:t> </w:t>
      </w:r>
      <w:r>
        <w:rPr>
          <w:sz w:val="18"/>
        </w:rPr>
        <w:t>glory</w:t>
      </w:r>
      <w:r>
        <w:rPr>
          <w:spacing w:val="1"/>
          <w:sz w:val="18"/>
        </w:rPr>
        <w:t> </w:t>
      </w:r>
      <w:r>
        <w:rPr>
          <w:sz w:val="18"/>
        </w:rPr>
        <w:t>disc</w:t>
      </w:r>
      <w:r>
        <w:rPr>
          <w:spacing w:val="1"/>
          <w:sz w:val="18"/>
        </w:rPr>
        <w:t> </w:t>
      </w:r>
      <w:r>
        <w:rPr>
          <w:sz w:val="18"/>
        </w:rPr>
        <w:t>anomaly.</w:t>
      </w:r>
      <w:r>
        <w:rPr>
          <w:spacing w:val="1"/>
          <w:sz w:val="18"/>
        </w:rPr>
        <w:t> </w:t>
      </w:r>
      <w:r>
        <w:rPr>
          <w:sz w:val="18"/>
        </w:rPr>
        <w:t>Pediatr</w:t>
      </w:r>
      <w:r>
        <w:rPr>
          <w:spacing w:val="1"/>
          <w:sz w:val="18"/>
        </w:rPr>
        <w:t> </w:t>
      </w:r>
      <w:r>
        <w:rPr>
          <w:sz w:val="18"/>
        </w:rPr>
        <w:t>Neurol</w:t>
      </w:r>
      <w:r>
        <w:rPr>
          <w:spacing w:val="1"/>
          <w:sz w:val="18"/>
        </w:rPr>
        <w:t> </w:t>
      </w:r>
      <w:r>
        <w:rPr>
          <w:sz w:val="18"/>
        </w:rPr>
        <w:t>2013;49:517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2"/>
          <w:sz w:val="18"/>
        </w:rPr>
        <w:t> </w:t>
      </w:r>
      <w:r>
        <w:rPr>
          <w:sz w:val="18"/>
        </w:rPr>
        <w:t>10.1016/j.pediatrneurol.2013.05.015.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" w:after="0"/>
        <w:ind w:left="719" w:right="5957" w:hanging="360"/>
        <w:jc w:val="both"/>
        <w:rPr>
          <w:sz w:val="18"/>
        </w:rPr>
      </w:pPr>
      <w:r>
        <w:rPr>
          <w:sz w:val="18"/>
        </w:rPr>
        <w:t>Dua P., Amar Dev A., MS, Akash Dua A. Isolated</w:t>
      </w:r>
      <w:r>
        <w:rPr>
          <w:spacing w:val="1"/>
          <w:sz w:val="18"/>
        </w:rPr>
        <w:t> </w:t>
      </w:r>
      <w:r>
        <w:rPr>
          <w:sz w:val="18"/>
        </w:rPr>
        <w:t>sporadic Morning Glory syndrome arare entity.</w:t>
      </w:r>
      <w:r>
        <w:rPr>
          <w:spacing w:val="1"/>
          <w:sz w:val="18"/>
        </w:rPr>
        <w:t> </w:t>
      </w:r>
      <w:r>
        <w:rPr>
          <w:sz w:val="18"/>
        </w:rPr>
        <w:t>Del JOphthalmol</w:t>
      </w:r>
      <w:r>
        <w:rPr>
          <w:spacing w:val="3"/>
          <w:sz w:val="18"/>
        </w:rPr>
        <w:t> </w:t>
      </w:r>
      <w:r>
        <w:rPr>
          <w:sz w:val="18"/>
        </w:rPr>
        <w:t>2012;22(3):207-208.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1" w:after="0"/>
        <w:ind w:left="719" w:right="5953" w:hanging="360"/>
        <w:jc w:val="both"/>
        <w:rPr>
          <w:sz w:val="18"/>
        </w:rPr>
      </w:pPr>
      <w:r>
        <w:rPr>
          <w:sz w:val="18"/>
        </w:rPr>
        <w:t>Lytvynchuk LM, Glittenberg CG, Siamak Ansari-</w:t>
      </w:r>
      <w:r>
        <w:rPr>
          <w:spacing w:val="1"/>
          <w:sz w:val="18"/>
        </w:rPr>
        <w:t> </w:t>
      </w:r>
      <w:r>
        <w:rPr>
          <w:sz w:val="18"/>
        </w:rPr>
        <w:t>Shahrezaei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Binder</w:t>
      </w:r>
      <w:r>
        <w:rPr>
          <w:spacing w:val="1"/>
          <w:sz w:val="18"/>
        </w:rPr>
        <w:t> </w:t>
      </w:r>
      <w:r>
        <w:rPr>
          <w:sz w:val="18"/>
        </w:rPr>
        <w:t>S.</w:t>
      </w:r>
      <w:r>
        <w:rPr>
          <w:spacing w:val="1"/>
          <w:sz w:val="18"/>
        </w:rPr>
        <w:t> </w:t>
      </w:r>
      <w:r>
        <w:rPr>
          <w:sz w:val="18"/>
        </w:rPr>
        <w:t>Intraoperative</w:t>
      </w:r>
      <w:r>
        <w:rPr>
          <w:spacing w:val="1"/>
          <w:sz w:val="18"/>
        </w:rPr>
        <w:t> </w:t>
      </w:r>
      <w:r>
        <w:rPr>
          <w:sz w:val="18"/>
        </w:rPr>
        <w:t>optical</w:t>
      </w:r>
      <w:r>
        <w:rPr>
          <w:spacing w:val="1"/>
          <w:sz w:val="18"/>
        </w:rPr>
        <w:t> </w:t>
      </w:r>
      <w:r>
        <w:rPr>
          <w:sz w:val="18"/>
        </w:rPr>
        <w:t>coherence tomography assisted analysis of pars</w:t>
      </w:r>
      <w:r>
        <w:rPr>
          <w:spacing w:val="1"/>
          <w:sz w:val="18"/>
        </w:rPr>
        <w:t> </w:t>
      </w:r>
      <w:r>
        <w:rPr>
          <w:sz w:val="18"/>
        </w:rPr>
        <w:t>Plana</w:t>
      </w:r>
      <w:r>
        <w:rPr>
          <w:spacing w:val="1"/>
          <w:sz w:val="18"/>
        </w:rPr>
        <w:t> </w:t>
      </w:r>
      <w:r>
        <w:rPr>
          <w:sz w:val="18"/>
        </w:rPr>
        <w:t>vitrectomy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retinal</w:t>
      </w:r>
      <w:r>
        <w:rPr>
          <w:spacing w:val="1"/>
          <w:sz w:val="18"/>
        </w:rPr>
        <w:t> </w:t>
      </w:r>
      <w:r>
        <w:rPr>
          <w:sz w:val="18"/>
        </w:rPr>
        <w:t>detachment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morning</w:t>
      </w:r>
      <w:r>
        <w:rPr>
          <w:spacing w:val="1"/>
          <w:sz w:val="18"/>
        </w:rPr>
        <w:t> </w:t>
      </w:r>
      <w:r>
        <w:rPr>
          <w:sz w:val="18"/>
        </w:rPr>
        <w:t>glory</w:t>
      </w:r>
      <w:r>
        <w:rPr>
          <w:spacing w:val="1"/>
          <w:sz w:val="18"/>
        </w:rPr>
        <w:t> </w:t>
      </w:r>
      <w:r>
        <w:rPr>
          <w:sz w:val="18"/>
        </w:rPr>
        <w:t>syndrome: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case</w:t>
      </w:r>
      <w:r>
        <w:rPr>
          <w:spacing w:val="1"/>
          <w:sz w:val="18"/>
        </w:rPr>
        <w:t> </w:t>
      </w:r>
      <w:r>
        <w:rPr>
          <w:sz w:val="18"/>
        </w:rPr>
        <w:t>report.</w:t>
      </w:r>
      <w:r>
        <w:rPr>
          <w:spacing w:val="1"/>
          <w:sz w:val="18"/>
        </w:rPr>
        <w:t> </w:t>
      </w:r>
      <w:r>
        <w:rPr>
          <w:sz w:val="18"/>
        </w:rPr>
        <w:t>BMC</w:t>
      </w:r>
      <w:r>
        <w:rPr>
          <w:spacing w:val="1"/>
          <w:sz w:val="18"/>
        </w:rPr>
        <w:t> </w:t>
      </w:r>
      <w:r>
        <w:rPr>
          <w:sz w:val="18"/>
        </w:rPr>
        <w:t>Ophthalmology</w:t>
      </w:r>
      <w:r>
        <w:rPr>
          <w:spacing w:val="1"/>
          <w:sz w:val="18"/>
        </w:rPr>
        <w:t> </w:t>
      </w:r>
      <w:r>
        <w:rPr>
          <w:sz w:val="18"/>
        </w:rPr>
        <w:t>2017;</w:t>
      </w:r>
      <w:r>
        <w:rPr>
          <w:spacing w:val="1"/>
          <w:sz w:val="18"/>
        </w:rPr>
        <w:t> </w:t>
      </w:r>
      <w:r>
        <w:rPr>
          <w:sz w:val="18"/>
        </w:rPr>
        <w:t>17(1):134</w:t>
      </w:r>
      <w:r>
        <w:rPr>
          <w:spacing w:val="1"/>
          <w:sz w:val="18"/>
        </w:rPr>
        <w:t> </w:t>
      </w:r>
      <w:r>
        <w:rPr>
          <w:sz w:val="18"/>
        </w:rPr>
        <w:t>DOI</w:t>
      </w:r>
      <w:r>
        <w:rPr>
          <w:spacing w:val="1"/>
          <w:sz w:val="18"/>
        </w:rPr>
        <w:t> </w:t>
      </w:r>
      <w:r>
        <w:rPr>
          <w:sz w:val="18"/>
        </w:rPr>
        <w:t>10.1186/s12886-017-0533-0.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0" w:lineRule="auto" w:before="5" w:after="0"/>
        <w:ind w:left="719" w:right="5956" w:hanging="360"/>
        <w:jc w:val="both"/>
        <w:rPr>
          <w:sz w:val="18"/>
        </w:rPr>
      </w:pPr>
      <w:r>
        <w:rPr>
          <w:sz w:val="18"/>
        </w:rPr>
        <w:t>Willem A Manschot. Morning glory syndrome: a</w:t>
      </w:r>
      <w:r>
        <w:rPr>
          <w:spacing w:val="1"/>
          <w:sz w:val="18"/>
        </w:rPr>
        <w:t> </w:t>
      </w:r>
      <w:r>
        <w:rPr>
          <w:sz w:val="18"/>
        </w:rPr>
        <w:t>histopathological</w:t>
      </w:r>
      <w:r>
        <w:rPr>
          <w:spacing w:val="1"/>
          <w:sz w:val="18"/>
        </w:rPr>
        <w:t> </w:t>
      </w:r>
      <w:r>
        <w:rPr>
          <w:sz w:val="18"/>
        </w:rPr>
        <w:t>study.</w:t>
      </w:r>
      <w:r>
        <w:rPr>
          <w:spacing w:val="1"/>
          <w:sz w:val="18"/>
        </w:rPr>
        <w:t> </w:t>
      </w:r>
      <w:r>
        <w:rPr>
          <w:sz w:val="18"/>
        </w:rPr>
        <w:t>British</w:t>
      </w:r>
      <w:r>
        <w:rPr>
          <w:spacing w:val="1"/>
          <w:sz w:val="18"/>
        </w:rPr>
        <w:t> </w:t>
      </w:r>
      <w:r>
        <w:rPr>
          <w:sz w:val="18"/>
        </w:rPr>
        <w:t>Journal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Ophthalmology</w:t>
      </w:r>
      <w:r>
        <w:rPr>
          <w:spacing w:val="1"/>
          <w:sz w:val="18"/>
        </w:rPr>
        <w:t> </w:t>
      </w:r>
      <w:r>
        <w:rPr>
          <w:sz w:val="18"/>
        </w:rPr>
        <w:t>1990,74:</w:t>
      </w:r>
      <w:r>
        <w:rPr>
          <w:spacing w:val="1"/>
          <w:sz w:val="18"/>
        </w:rPr>
        <w:t> </w:t>
      </w:r>
      <w:r>
        <w:rPr>
          <w:sz w:val="18"/>
        </w:rPr>
        <w:t>56-58.</w:t>
      </w:r>
      <w:r>
        <w:rPr>
          <w:spacing w:val="1"/>
          <w:sz w:val="18"/>
        </w:rPr>
        <w:t> </w:t>
      </w:r>
      <w:r>
        <w:rPr>
          <w:sz w:val="18"/>
        </w:rPr>
        <w:t>DOI:</w:t>
      </w:r>
      <w:r>
        <w:rPr>
          <w:spacing w:val="-42"/>
          <w:sz w:val="18"/>
        </w:rPr>
        <w:t> </w:t>
      </w:r>
      <w:r>
        <w:rPr>
          <w:sz w:val="18"/>
        </w:rPr>
        <w:t>10.1136/bjo.74.1.56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2735" w:val="left" w:leader="none"/>
          <w:tab w:pos="4464" w:val="left" w:leader="none"/>
        </w:tabs>
        <w:spacing w:line="240" w:lineRule="auto" w:before="1" w:after="0"/>
        <w:ind w:left="719" w:right="5887" w:hanging="360"/>
        <w:jc w:val="both"/>
        <w:rPr>
          <w:sz w:val="18"/>
        </w:rPr>
      </w:pPr>
      <w:r>
        <w:rPr>
          <w:sz w:val="18"/>
        </w:rPr>
        <w:t>Yang XL, Zhang X. Vitrectomy of rhegmatogenous</w:t>
      </w:r>
      <w:r>
        <w:rPr>
          <w:spacing w:val="-42"/>
          <w:sz w:val="18"/>
        </w:rPr>
        <w:t> </w:t>
      </w:r>
      <w:r>
        <w:rPr>
          <w:sz w:val="18"/>
        </w:rPr>
        <w:t>retinal detachment in morningglory syndrome. Int</w:t>
      </w:r>
      <w:r>
        <w:rPr>
          <w:spacing w:val="-42"/>
          <w:sz w:val="18"/>
        </w:rPr>
        <w:t> </w:t>
      </w:r>
      <w:r>
        <w:rPr>
          <w:sz w:val="18"/>
        </w:rPr>
        <w:t>J         </w:t>
      </w:r>
      <w:r>
        <w:rPr>
          <w:spacing w:val="13"/>
          <w:sz w:val="18"/>
        </w:rPr>
        <w:t> </w:t>
      </w:r>
      <w:r>
        <w:rPr>
          <w:sz w:val="18"/>
        </w:rPr>
        <w:t>Ophthalmol</w:t>
        <w:tab/>
        <w:t>2010;3(1):89-91.</w:t>
        <w:tab/>
      </w:r>
      <w:r>
        <w:rPr>
          <w:spacing w:val="-1"/>
          <w:sz w:val="18"/>
        </w:rPr>
        <w:t>doi:</w:t>
      </w:r>
      <w:r>
        <w:rPr>
          <w:spacing w:val="-42"/>
          <w:sz w:val="18"/>
        </w:rPr>
        <w:t> </w:t>
      </w:r>
      <w:r>
        <w:rPr>
          <w:sz w:val="18"/>
        </w:rPr>
        <w:t>10.3980/j.issn.2222-</w:t>
      </w:r>
      <w:r>
        <w:rPr>
          <w:spacing w:val="-1"/>
          <w:sz w:val="18"/>
        </w:rPr>
        <w:t> </w:t>
      </w:r>
      <w:r>
        <w:rPr>
          <w:sz w:val="18"/>
        </w:rPr>
        <w:t>3959.2010.01.21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35" w:lineRule="auto" w:before="3" w:after="0"/>
        <w:ind w:left="719" w:right="5884" w:hanging="360"/>
        <w:jc w:val="both"/>
        <w:rPr>
          <w:sz w:val="20"/>
        </w:rPr>
      </w:pPr>
      <w:r>
        <w:rPr>
          <w:sz w:val="18"/>
        </w:rPr>
        <w:t>Dos Santos Martins TG,</w:t>
      </w:r>
      <w:r>
        <w:rPr>
          <w:spacing w:val="45"/>
          <w:sz w:val="18"/>
        </w:rPr>
        <w:t> </w:t>
      </w:r>
      <w:r>
        <w:rPr>
          <w:sz w:val="18"/>
        </w:rPr>
        <w:t>dos Santos Martins DG,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Azevedo</w:t>
      </w:r>
      <w:r>
        <w:rPr>
          <w:spacing w:val="1"/>
          <w:sz w:val="18"/>
        </w:rPr>
        <w:t> </w:t>
      </w:r>
      <w:r>
        <w:rPr>
          <w:sz w:val="18"/>
        </w:rPr>
        <w:t>Costa</w:t>
      </w:r>
      <w:r>
        <w:rPr>
          <w:spacing w:val="1"/>
          <w:sz w:val="18"/>
        </w:rPr>
        <w:t> </w:t>
      </w:r>
      <w:r>
        <w:rPr>
          <w:sz w:val="18"/>
        </w:rPr>
        <w:t>ALF.</w:t>
      </w:r>
      <w:r>
        <w:rPr>
          <w:spacing w:val="1"/>
          <w:sz w:val="18"/>
        </w:rPr>
        <w:t> </w:t>
      </w:r>
      <w:r>
        <w:rPr>
          <w:sz w:val="18"/>
        </w:rPr>
        <w:t>Einstein</w:t>
      </w:r>
      <w:r>
        <w:rPr>
          <w:spacing w:val="46"/>
          <w:sz w:val="18"/>
        </w:rPr>
        <w:t> </w:t>
      </w:r>
      <w:r>
        <w:rPr>
          <w:sz w:val="18"/>
        </w:rPr>
        <w:t>(SanPaulo)</w:t>
      </w:r>
      <w:r>
        <w:rPr>
          <w:spacing w:val="1"/>
          <w:sz w:val="18"/>
        </w:rPr>
        <w:t> </w:t>
      </w:r>
      <w:r>
        <w:rPr>
          <w:sz w:val="18"/>
        </w:rPr>
        <w:t>Patient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Morning</w:t>
      </w:r>
      <w:r>
        <w:rPr>
          <w:spacing w:val="1"/>
          <w:sz w:val="18"/>
        </w:rPr>
        <w:t> </w:t>
      </w:r>
      <w:r>
        <w:rPr>
          <w:sz w:val="18"/>
        </w:rPr>
        <w:t>Glory</w:t>
      </w:r>
      <w:r>
        <w:rPr>
          <w:spacing w:val="1"/>
          <w:sz w:val="18"/>
        </w:rPr>
        <w:t> </w:t>
      </w:r>
      <w:r>
        <w:rPr>
          <w:sz w:val="18"/>
        </w:rPr>
        <w:t>syndrome.</w:t>
      </w:r>
      <w:r>
        <w:rPr>
          <w:spacing w:val="1"/>
          <w:sz w:val="18"/>
        </w:rPr>
        <w:t> </w:t>
      </w:r>
      <w:r>
        <w:rPr>
          <w:sz w:val="18"/>
        </w:rPr>
        <w:t>July</w:t>
      </w:r>
      <w:r>
        <w:rPr>
          <w:spacing w:val="1"/>
          <w:sz w:val="18"/>
        </w:rPr>
        <w:t> </w:t>
      </w:r>
      <w:r>
        <w:rPr>
          <w:sz w:val="18"/>
        </w:rPr>
        <w:t>3,</w:t>
      </w:r>
      <w:r>
        <w:rPr>
          <w:spacing w:val="1"/>
          <w:sz w:val="18"/>
        </w:rPr>
        <w:t> </w:t>
      </w:r>
      <w:r>
        <w:rPr>
          <w:sz w:val="18"/>
        </w:rPr>
        <w:t>2015;13(1):165-166</w:t>
      </w:r>
      <w:r>
        <w:rPr>
          <w:spacing w:val="-4"/>
          <w:sz w:val="18"/>
        </w:rPr>
        <w:t> </w:t>
      </w:r>
      <w:r>
        <w:rPr>
          <w:sz w:val="18"/>
        </w:rPr>
        <w:t>DOI:</w:t>
      </w:r>
      <w:r>
        <w:rPr>
          <w:spacing w:val="6"/>
          <w:sz w:val="18"/>
        </w:rPr>
        <w:t> </w:t>
      </w:r>
      <w:r>
        <w:rPr>
          <w:sz w:val="18"/>
        </w:rPr>
        <w:t>10.1590/S1679-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  <w:r>
        <w:rPr/>
        <w:pict>
          <v:group style="position:absolute;margin-left:70.75pt;margin-top:16.763931pt;width:215.6pt;height:44.95pt;mso-position-horizontal-relative:page;mso-position-vertical-relative:paragraph;z-index:-15725056;mso-wrap-distance-left:0;mso-wrap-distance-right:0" coordorigin="1415,335" coordsize="4312,899">
            <v:shape style="position:absolute;left:1415;top:335;width:4312;height:899" type="#_x0000_t75" stroked="false">
              <v:imagedata r:id="rId13" o:title=""/>
            </v:shape>
            <v:shape style="position:absolute;left:1415;top:335;width:4312;height:899" type="#_x0000_t202" filled="false" stroked="false">
              <v:textbox inset="0,0,0,0">
                <w:txbxContent>
                  <w:p>
                    <w:pPr>
                      <w:spacing w:line="252" w:lineRule="auto" w:before="65"/>
                      <w:ind w:left="140" w:right="7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18"/>
                      </w:rPr>
                      <w:t>How to cite this article: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Mammadkhanova.A,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FFFFFF"/>
                        <w:sz w:val="18"/>
                      </w:rPr>
                      <w:t>Maculardetachment in morning glory syndrome.</w:t>
                    </w:r>
                    <w:r>
                      <w:rPr>
                        <w:rFonts w:ascii="Times New Roman"/>
                        <w:i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Ophthalmology</w:t>
                    </w:r>
                    <w:r>
                      <w:rPr>
                        <w:rFonts w:ascii="Times New Roman"/>
                        <w:color w:val="FFFFF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Cases</w:t>
                    </w:r>
                    <w:r>
                      <w:rPr>
                        <w:rFonts w:ascii="Times New Roman"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&amp;</w:t>
                    </w:r>
                    <w:r>
                      <w:rPr>
                        <w:rFonts w:ascii="Times New Roman"/>
                        <w:color w:val="FFFFFF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Hypotheses.</w:t>
                    </w:r>
                    <w:r>
                      <w:rPr>
                        <w:rFonts w:ascii="Times New Roman"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2021;02/01:13-17</w:t>
                    </w:r>
                    <w:r>
                      <w:rPr>
                        <w:color w:val="FFFFFF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36"/>
        <w:ind w:left="6343" w:right="0" w:firstLine="0"/>
        <w:jc w:val="left"/>
        <w:rPr>
          <w:sz w:val="20"/>
        </w:rPr>
      </w:pPr>
      <w:r>
        <w:rPr>
          <w:b/>
          <w:sz w:val="20"/>
        </w:rPr>
        <w:t>Copyright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©2021.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rights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reserved</w:t>
      </w:r>
      <w:r>
        <w:rPr>
          <w:sz w:val="20"/>
        </w:rPr>
        <w:t>.</w:t>
      </w:r>
    </w:p>
    <w:sectPr>
      <w:pgSz w:w="12240" w:h="15840"/>
      <w:pgMar w:header="0" w:footer="299" w:top="1480" w:bottom="4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8.380005pt;margin-top:766.069946pt;width:16.1pt;height:12.1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line="226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6"/>
      <w:ind w:left="100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Palatino Linotype" w:hAnsi="Palatino Linotype" w:eastAsia="Palatino Linotype" w:cs="Palatino Linotype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 w:line="366" w:lineRule="exact"/>
      <w:ind w:left="98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19" w:right="5863" w:hanging="360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6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Xeyalə Məmmədova</dc:creator>
  <dcterms:created xsi:type="dcterms:W3CDTF">2022-05-29T08:13:57Z</dcterms:created>
  <dcterms:modified xsi:type="dcterms:W3CDTF">2022-05-29T08:13:57Z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