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C5882C" w14:textId="11D655A8" w:rsidR="004B2A5A" w:rsidRDefault="004B2A5A" w:rsidP="004B2A5A">
      <w:pPr>
        <w:pStyle w:val="af2"/>
        <w:spacing w:before="8"/>
        <w:rPr>
          <w:b/>
          <w:sz w:val="20"/>
        </w:rPr>
      </w:pPr>
    </w:p>
    <w:p w14:paraId="377781D1" w14:textId="77777777" w:rsidR="004B2A5A" w:rsidRDefault="004B2A5A" w:rsidP="004B2A5A">
      <w:pPr>
        <w:pStyle w:val="af2"/>
        <w:spacing w:before="8"/>
        <w:rPr>
          <w:b/>
          <w:sz w:val="20"/>
        </w:rPr>
      </w:pPr>
    </w:p>
    <w:p w14:paraId="65D7ADA4" w14:textId="77777777" w:rsidR="004B2A5A" w:rsidRDefault="004B2A5A">
      <w:pPr>
        <w:contextualSpacing/>
        <w:rPr>
          <w:rFonts w:ascii="Palatino Linotype" w:hAnsi="Palatino Linotype"/>
          <w:b/>
          <w:bCs/>
          <w:color w:val="007434"/>
        </w:rPr>
      </w:pPr>
    </w:p>
    <w:p w14:paraId="517BD9F1" w14:textId="77777777" w:rsidR="00F71DD9" w:rsidRDefault="00F71DD9" w:rsidP="00F71DD9">
      <w:pPr>
        <w:pStyle w:val="2"/>
        <w:spacing w:before="7"/>
        <w:ind w:left="0" w:right="408"/>
        <w:jc w:val="right"/>
      </w:pPr>
    </w:p>
    <w:p w14:paraId="7FB8BB59" w14:textId="38FCA21E" w:rsidR="00F71DD9" w:rsidRPr="00F71DD9" w:rsidRDefault="00F71DD9" w:rsidP="00F71DD9">
      <w:pPr>
        <w:pStyle w:val="2"/>
        <w:spacing w:before="7"/>
        <w:ind w:left="0" w:right="408"/>
        <w:jc w:val="right"/>
      </w:pPr>
      <w:r>
        <w:rPr>
          <w:noProof/>
          <w:lang w:val="ru-RU" w:eastAsia="ru-RU"/>
        </w:rPr>
        <mc:AlternateContent>
          <mc:Choice Requires="wps">
            <w:drawing>
              <wp:anchor distT="0" distB="0" distL="114300" distR="114300" simplePos="0" relativeHeight="251663360" behindDoc="0" locked="0" layoutInCell="1" allowOverlap="1" wp14:anchorId="16F64DD7" wp14:editId="06FF7E38">
                <wp:simplePos x="0" y="0"/>
                <wp:positionH relativeFrom="page">
                  <wp:posOffset>5706110</wp:posOffset>
                </wp:positionH>
                <wp:positionV relativeFrom="paragraph">
                  <wp:posOffset>200025</wp:posOffset>
                </wp:positionV>
                <wp:extent cx="1567815" cy="45085"/>
                <wp:effectExtent l="0" t="0" r="13335" b="12065"/>
                <wp:wrapNone/>
                <wp:docPr id="8" name="Полилиния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7815" cy="45085"/>
                        </a:xfrm>
                        <a:custGeom>
                          <a:avLst/>
                          <a:gdLst>
                            <a:gd name="T0" fmla="*/ 0 w 2469"/>
                            <a:gd name="T1" fmla="*/ 2147483646 h 71"/>
                            <a:gd name="T2" fmla="*/ 2147483646 w 2469"/>
                            <a:gd name="T3" fmla="*/ 2147483646 h 71"/>
                            <a:gd name="T4" fmla="*/ 0 w 2469"/>
                            <a:gd name="T5" fmla="*/ 2147483646 h 71"/>
                            <a:gd name="T6" fmla="*/ 2147483646 w 2469"/>
                            <a:gd name="T7" fmla="*/ 2147483646 h 7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469" h="71">
                              <a:moveTo>
                                <a:pt x="0" y="71"/>
                              </a:moveTo>
                              <a:lnTo>
                                <a:pt x="2469" y="71"/>
                              </a:lnTo>
                              <a:moveTo>
                                <a:pt x="0" y="0"/>
                              </a:moveTo>
                              <a:lnTo>
                                <a:pt x="2469" y="0"/>
                              </a:lnTo>
                            </a:path>
                          </a:pathLst>
                        </a:custGeom>
                        <a:noFill/>
                        <a:ln w="5715">
                          <a:solidFill>
                            <a:srgbClr val="20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720F6D" id="Полилиния 8" o:spid="_x0000_s1026" style="position:absolute;margin-left:449.3pt;margin-top:15.75pt;width:123.45pt;height:3.5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469,7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TFgQ/QIAAJUHAAAOAAAAZHJzL2Uyb0RvYy54bWysVduO2jAQfa/Uf7D8WKmbBHIBtGFV7Zaq&#13;&#10;0vYiLf0AkzgkqmO7tiFsv75jJ4QAabuqygOyM8fHczmeub071AztqdKV4CkObnyMKM9EXvFtir+t&#13;&#10;V29nGGlDeE6Y4DTFz1Tju+XrV7eNXNCJKAXLqUJAwvWikSkujZELz9NZSWuib4SkHIyFUDUxsFVb&#13;&#10;L1ekAfaaeRPfj71GqFwqkVGt4etDa8RLx18UNDNfikJTg1iKwTfj/pX739h/b3lLFltFZFllnRvk&#13;&#10;H7yoScXh0p7qgRiCdqq6oqqrTAktCnOTidoTRVFl1MUA0QT+RTRPJZHUxQLJ0bJPk/5/tNnn/ZP8&#13;&#10;qqzrWj6K7LuGjHiN1IveYjcaMGjTfBI51JDsjHDBHgpV25MQBjq4nD73OaUHgzL4GERxMgsijDKw&#13;&#10;hZE/i2zOPbI4Hs522nygwhGR/aM2bUlyWLmE5oiTGm5dQ/mKmkF13njIRw2ahPG8q1+PCQaYSRAm&#13;&#10;4WwahzEqURJcQifj0HHe6Th4jDccQH/nJqSjD+Uvbsbj0HE3k3HwmJvwLnsXfBT78ENxFE3jyzzN&#13;&#10;XwoMzgv0B8pgWKary0Eb22P1SXkURHbgnSJghYhtL+uZU6EU2qrP6gMktnaFBg6AWf2c0PMzNJTf&#13;&#10;oqedGq/QEI09fiSHqlr4UbzX8OAMDlWz8GTI3vrUBaGgM132JIUR9KRNWwBJjI3d+QBL1KTYCR6V&#13;&#10;KQYx2++12NO1cAhzen+t0uGyk5nxIaylAfd65NF+OiEHhK5JvoTvCGzp4ISNwb31Phibg8F752JV&#13;&#10;MeYePOM2xCiBVmEj0oJVuTW6jdpu7plCewJdHPrkKlh1iT2DKbHjuSMrKcnfd2tDKtau4XIGmnDd&#13;&#10;zTY0OyT0YiPyZ2huSrSzAWYZLEqhfmLUwFxIsf6xI4pixD5yaLzzIAztIHGbMEomsFFDy2ZoITwD&#13;&#10;qhQbDJK1y3vTDp+dVNW2hJvaUnLxDppqUdnm5/xrveo20PtdGrs5ZYfLcO9Qp2m6/AUAAP//AwBQ&#13;&#10;SwMEFAAGAAgAAAAhAOapl+DiAAAADwEAAA8AAABkcnMvZG93bnJldi54bWxMT8tOw0AMvCPxDysj&#13;&#10;caObQFNCmk2FeF16gdID3LZZN4nIeqPs5tG/xz3BxbI94/FMvpltK0bsfeNIQbyIQCCVzjRUKdh/&#13;&#10;vt6kIHzQZHTrCBWc0MOmuLzIdWbcRB847kIlWIR8phXUIXSZlL6s0Wq/cB0SY0fXWx147Ctpej2x&#13;&#10;uG3lbRStpNUN8Ydad/hUY/mzG6yC6uvN7O+P29XLMumGcLLJ+zR+K3V9NT+vuTyuQQScw98FnDOw&#13;&#10;fyjY2MENZLxoFaQP6YqpCu7iBMSZEC8T7g68YUQWufyfo/gFAAD//wMAUEsBAi0AFAAGAAgAAAAh&#13;&#10;ALaDOJL+AAAA4QEAABMAAAAAAAAAAAAAAAAAAAAAAFtDb250ZW50X1R5cGVzXS54bWxQSwECLQAU&#13;&#10;AAYACAAAACEAOP0h/9YAAACUAQAACwAAAAAAAAAAAAAAAAAvAQAAX3JlbHMvLnJlbHNQSwECLQAU&#13;&#10;AAYACAAAACEAAExYEP0CAACVBwAADgAAAAAAAAAAAAAAAAAuAgAAZHJzL2Uyb0RvYy54bWxQSwEC&#13;&#10;LQAUAAYACAAAACEA5qmX4OIAAAAPAQAADwAAAAAAAAAAAAAAAABXBQAAZHJzL2Rvd25yZXYueG1s&#13;&#10;UEsFBgAAAAAEAAQA8wAAAGYGAAAAAA==&#13;&#10;" path="m,71r2469,m,l2469,e" filled="f" strokecolor="#201f1f" strokeweight=".45pt">
                <v:path arrowok="t" o:connecttype="custom" o:connectlocs="0,2147483646;2147483646,2147483646;0,2147483646;2147483646,2147483646" o:connectangles="0,0,0,0"/>
                <w10:wrap anchorx="page"/>
              </v:shape>
            </w:pict>
          </mc:Fallback>
        </mc:AlternateContent>
      </w:r>
      <w:bookmarkStart w:id="0" w:name="Published:_12-03-2021"/>
      <w:bookmarkStart w:id="1" w:name="Submission:_14-10-2020"/>
      <w:bookmarkEnd w:id="0"/>
      <w:bookmarkEnd w:id="1"/>
      <w:r>
        <w:rPr>
          <w:noProof/>
          <w:lang w:val="ru-RU" w:eastAsia="ru-RU"/>
        </w:rPr>
        <mc:AlternateContent>
          <mc:Choice Requires="wps">
            <w:drawing>
              <wp:anchor distT="0" distB="0" distL="0" distR="0" simplePos="0" relativeHeight="251664384" behindDoc="1" locked="0" layoutInCell="1" allowOverlap="1" wp14:anchorId="0214FD16" wp14:editId="5799C191">
                <wp:simplePos x="0" y="0"/>
                <wp:positionH relativeFrom="page">
                  <wp:posOffset>609600</wp:posOffset>
                </wp:positionH>
                <wp:positionV relativeFrom="paragraph">
                  <wp:posOffset>203200</wp:posOffset>
                </wp:positionV>
                <wp:extent cx="5100955" cy="268605"/>
                <wp:effectExtent l="0" t="0" r="0" b="0"/>
                <wp:wrapTopAndBottom/>
                <wp:docPr id="7" name="Поле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0955" cy="268605"/>
                        </a:xfrm>
                        <a:prstGeom prst="rect">
                          <a:avLst/>
                        </a:prstGeom>
                        <a:solidFill>
                          <a:srgbClr val="5D8768"/>
                        </a:solidFill>
                        <a:ln w="3175">
                          <a:solidFill>
                            <a:srgbClr val="046C3C"/>
                          </a:solidFill>
                          <a:miter lim="800000"/>
                          <a:headEnd/>
                          <a:tailEnd/>
                        </a:ln>
                      </wps:spPr>
                      <wps:txbx>
                        <w:txbxContent>
                          <w:p w14:paraId="7A3DEF82" w14:textId="77777777" w:rsidR="00F71DD9" w:rsidRDefault="00F71DD9" w:rsidP="00F71DD9">
                            <w:pPr>
                              <w:spacing w:before="54" w:line="364" w:lineRule="exact"/>
                              <w:ind w:left="98"/>
                              <w:rPr>
                                <w:b/>
                                <w:sz w:val="28"/>
                              </w:rPr>
                            </w:pPr>
                            <w:r>
                              <w:rPr>
                                <w:b/>
                                <w:color w:val="FFFFFF"/>
                                <w:sz w:val="28"/>
                              </w:rPr>
                              <w:t>Journal</w:t>
                            </w:r>
                            <w:r>
                              <w:rPr>
                                <w:b/>
                                <w:color w:val="FFFFFF"/>
                                <w:spacing w:val="-14"/>
                                <w:sz w:val="28"/>
                              </w:rPr>
                              <w:t xml:space="preserve"> </w:t>
                            </w:r>
                            <w:r>
                              <w:rPr>
                                <w:b/>
                                <w:color w:val="FFFFFF"/>
                                <w:sz w:val="28"/>
                              </w:rPr>
                              <w:t>of</w:t>
                            </w:r>
                            <w:r>
                              <w:rPr>
                                <w:b/>
                                <w:color w:val="FFFFFF"/>
                                <w:spacing w:val="-11"/>
                                <w:sz w:val="28"/>
                              </w:rPr>
                              <w:t xml:space="preserve"> </w:t>
                            </w:r>
                            <w:r>
                              <w:rPr>
                                <w:b/>
                                <w:color w:val="FFFFFF"/>
                                <w:sz w:val="28"/>
                              </w:rPr>
                              <w:t>Ophthalmology</w:t>
                            </w:r>
                            <w:r>
                              <w:rPr>
                                <w:b/>
                                <w:color w:val="FFFFFF"/>
                                <w:spacing w:val="-12"/>
                                <w:sz w:val="28"/>
                              </w:rPr>
                              <w:t xml:space="preserve"> </w:t>
                            </w:r>
                            <w:r>
                              <w:rPr>
                                <w:b/>
                                <w:color w:val="FFFFFF"/>
                                <w:sz w:val="28"/>
                              </w:rPr>
                              <w:t>Cases</w:t>
                            </w:r>
                            <w:r>
                              <w:rPr>
                                <w:b/>
                                <w:color w:val="FFFFFF"/>
                                <w:spacing w:val="-12"/>
                                <w:sz w:val="28"/>
                              </w:rPr>
                              <w:t xml:space="preserve"> </w:t>
                            </w:r>
                            <w:r>
                              <w:rPr>
                                <w:b/>
                                <w:color w:val="FFFFFF"/>
                                <w:sz w:val="28"/>
                              </w:rPr>
                              <w:t>&amp;</w:t>
                            </w:r>
                            <w:r>
                              <w:rPr>
                                <w:b/>
                                <w:color w:val="FFFFFF"/>
                                <w:spacing w:val="-10"/>
                                <w:sz w:val="28"/>
                              </w:rPr>
                              <w:t xml:space="preserve"> </w:t>
                            </w:r>
                            <w:r>
                              <w:rPr>
                                <w:b/>
                                <w:color w:val="FFFFFF"/>
                                <w:sz w:val="28"/>
                              </w:rPr>
                              <w:t>Hypotheses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14FD16" id="_x0000_t202" coordsize="21600,21600" o:spt="202" path="m,l,21600r21600,l21600,xe">
                <v:stroke joinstyle="miter"/>
                <v:path gradientshapeok="t" o:connecttype="rect"/>
              </v:shapetype>
              <v:shape id="Поле 7" o:spid="_x0000_s1026" type="#_x0000_t202" style="position:absolute;left:0;text-align:left;margin-left:48pt;margin-top:16pt;width:401.65pt;height:21.15pt;z-index:-251652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3wuVFAIAABsEAAAOAAAAZHJzL2Uyb0RvYy54bWysU9tu2zAMfR+wfxD0vthJlzQz4hRdsg4D&#13;&#10;ugvQ7QMUWY6FyaJGKbGzry8lO+muL8P0IBxJ1CF5SK5u+tawo0KvwZZ8Osk5U1ZCpe2+5F8+371Y&#13;&#10;cuaDsJUwYFXJT8rzm/XzZ6vOFWoGDZhKISMS64vOlbwJwRVZ5mWjWuEn4JSlxxqwFYGOuM8qFB2x&#13;&#10;tyab5fki6wArhyCV93S7HR75OvHXtZLhY117FZgpOcUW0o5p38U9W69EsUfhGi3HMMQ/RNEKbcnp&#13;&#10;hWorgmAH1L9RtVoieKjDREKbQV1rqVIOlM00/yWbh0Y4lXIhcby7yOT/H638cHxwn5CF/jX0VMCU&#13;&#10;hHf3IL96ZmHTCLtXt4jQNUpU5HgaJcs654vxa5TaFz6S7Lr3UFGRxSFAIuprbKMqlCcjdirA6SK6&#13;&#10;6gOTdDmf5vmr+ZwzSW+zxXKRz5MLUZx/O/ThrYKWRVBypKImdnG89yFGI4qzSXTmwejqThuTDrjf&#13;&#10;bQyyo6AGmG+X14vlyP6TmbGsK/nV9Ho+CPBXivzlYnO1+RNFqwN1stFtyZd5XNFIFFG2N7ZKOAht&#13;&#10;BkwhGzvqGKUbRAz9rifDqOcOqhMpijB0LE0YgQbwO2cddWvJ/beDQMWZeWepKrG1zwDPYHcGwkr6&#13;&#10;WvLA2QA3YRiBg0O9b4h5qLuFW6pcrZOoT1GMcVIHJq3HaYkt/uM5WT3N9PoRAAD//wMAUEsDBBQA&#13;&#10;BgAIAAAAIQA1inoy4gAAAA0BAAAPAAAAZHJzL2Rvd25yZXYueG1sTI9BT4NAEIXvJv6HzZh4Me0i&#13;&#10;mLZQlqbR6LEJ6KW3LTsCkd2F3YXiv3c86WUmk5f35n35YdE9m9H5zhoBj+sIGJraqs40Aj7eX1c7&#13;&#10;YD5Io2RvDQr4Rg+H4vYml5myV1PiXIWGUYjxmRTQhjBknPu6RS392g5oSPu0TstAp2u4cvJK4brn&#13;&#10;cRRtuJadoQ+tHPC5xfqrmrSA/uE4TjycXTmN1ak84du8HWMh7u+Wlz2N4x5YwCX8OeCXgfpDQcUu&#13;&#10;djLKs15AuiGeICCJaZO+S9ME2EXA9ikBXuT8P0XxAwAA//8DAFBLAQItABQABgAIAAAAIQC2gziS&#13;&#10;/gAAAOEBAAATAAAAAAAAAAAAAAAAAAAAAABbQ29udGVudF9UeXBlc10ueG1sUEsBAi0AFAAGAAgA&#13;&#10;AAAhADj9If/WAAAAlAEAAAsAAAAAAAAAAAAAAAAALwEAAF9yZWxzLy5yZWxzUEsBAi0AFAAGAAgA&#13;&#10;AAAhAKLfC5UUAgAAGwQAAA4AAAAAAAAAAAAAAAAALgIAAGRycy9lMm9Eb2MueG1sUEsBAi0AFAAG&#13;&#10;AAgAAAAhADWKejLiAAAADQEAAA8AAAAAAAAAAAAAAAAAbgQAAGRycy9kb3ducmV2LnhtbFBLBQYA&#13;&#10;AAAABAAEAPMAAAB9BQAAAAA=&#13;&#10;" fillcolor="#5d8768" strokecolor="#046c3c" strokeweight=".25pt">
                <v:textbox inset="0,0,0,0">
                  <w:txbxContent>
                    <w:p w14:paraId="7A3DEF82" w14:textId="77777777" w:rsidR="00F71DD9" w:rsidRDefault="00F71DD9" w:rsidP="00F71DD9">
                      <w:pPr>
                        <w:spacing w:before="54" w:line="364" w:lineRule="exact"/>
                        <w:ind w:left="98"/>
                        <w:rPr>
                          <w:b/>
                          <w:sz w:val="28"/>
                        </w:rPr>
                      </w:pPr>
                      <w:r>
                        <w:rPr>
                          <w:b/>
                          <w:color w:val="FFFFFF"/>
                          <w:sz w:val="28"/>
                        </w:rPr>
                        <w:t>Journal</w:t>
                      </w:r>
                      <w:r>
                        <w:rPr>
                          <w:b/>
                          <w:color w:val="FFFFFF"/>
                          <w:spacing w:val="-14"/>
                          <w:sz w:val="28"/>
                        </w:rPr>
                        <w:t xml:space="preserve"> </w:t>
                      </w:r>
                      <w:r>
                        <w:rPr>
                          <w:b/>
                          <w:color w:val="FFFFFF"/>
                          <w:sz w:val="28"/>
                        </w:rPr>
                        <w:t>of</w:t>
                      </w:r>
                      <w:r>
                        <w:rPr>
                          <w:b/>
                          <w:color w:val="FFFFFF"/>
                          <w:spacing w:val="-11"/>
                          <w:sz w:val="28"/>
                        </w:rPr>
                        <w:t xml:space="preserve"> </w:t>
                      </w:r>
                      <w:r>
                        <w:rPr>
                          <w:b/>
                          <w:color w:val="FFFFFF"/>
                          <w:sz w:val="28"/>
                        </w:rPr>
                        <w:t>Ophthalmology</w:t>
                      </w:r>
                      <w:r>
                        <w:rPr>
                          <w:b/>
                          <w:color w:val="FFFFFF"/>
                          <w:spacing w:val="-12"/>
                          <w:sz w:val="28"/>
                        </w:rPr>
                        <w:t xml:space="preserve"> </w:t>
                      </w:r>
                      <w:r>
                        <w:rPr>
                          <w:b/>
                          <w:color w:val="FFFFFF"/>
                          <w:sz w:val="28"/>
                        </w:rPr>
                        <w:t>Cases</w:t>
                      </w:r>
                      <w:r>
                        <w:rPr>
                          <w:b/>
                          <w:color w:val="FFFFFF"/>
                          <w:spacing w:val="-12"/>
                          <w:sz w:val="28"/>
                        </w:rPr>
                        <w:t xml:space="preserve"> </w:t>
                      </w:r>
                      <w:r>
                        <w:rPr>
                          <w:b/>
                          <w:color w:val="FFFFFF"/>
                          <w:sz w:val="28"/>
                        </w:rPr>
                        <w:t>&amp;</w:t>
                      </w:r>
                      <w:r>
                        <w:rPr>
                          <w:b/>
                          <w:color w:val="FFFFFF"/>
                          <w:spacing w:val="-10"/>
                          <w:sz w:val="28"/>
                        </w:rPr>
                        <w:t xml:space="preserve"> </w:t>
                      </w:r>
                      <w:r>
                        <w:rPr>
                          <w:b/>
                          <w:color w:val="FFFFFF"/>
                          <w:sz w:val="28"/>
                        </w:rPr>
                        <w:t>Hypotheses</w:t>
                      </w:r>
                    </w:p>
                  </w:txbxContent>
                </v:textbox>
                <w10:wrap type="topAndBottom" anchorx="page"/>
              </v:shape>
            </w:pict>
          </mc:Fallback>
        </mc:AlternateContent>
      </w:r>
    </w:p>
    <w:p w14:paraId="40CA8C1E" w14:textId="77777777" w:rsidR="004B2A5A" w:rsidRDefault="004B2A5A">
      <w:pPr>
        <w:contextualSpacing/>
        <w:rPr>
          <w:rFonts w:ascii="Palatino Linotype" w:hAnsi="Palatino Linotype"/>
          <w:b/>
          <w:bCs/>
          <w:color w:val="007434"/>
        </w:rPr>
      </w:pPr>
    </w:p>
    <w:p w14:paraId="67842C55" w14:textId="73EA04E1" w:rsidR="009421E7" w:rsidRPr="002D37E0" w:rsidRDefault="00B60065">
      <w:pPr>
        <w:contextualSpacing/>
        <w:rPr>
          <w:rFonts w:ascii="Palatino Linotype" w:hAnsi="Palatino Linotype"/>
          <w:b/>
          <w:bCs/>
          <w:color w:val="007434"/>
        </w:rPr>
      </w:pPr>
      <w:r w:rsidRPr="002D37E0">
        <w:rPr>
          <w:rFonts w:ascii="Palatino Linotype" w:hAnsi="Palatino Linotype"/>
          <w:b/>
          <w:bCs/>
          <w:color w:val="007434"/>
        </w:rPr>
        <w:t>ON THE PATHOGENESIS OF DIA</w:t>
      </w:r>
      <w:r w:rsidR="007910B5">
        <w:rPr>
          <w:rFonts w:ascii="Palatino Linotype" w:hAnsi="Palatino Linotype"/>
          <w:b/>
          <w:bCs/>
          <w:color w:val="007434"/>
        </w:rPr>
        <w:t>BETIC RETINOPATHY, DAMAGE TO MU</w:t>
      </w:r>
      <w:r w:rsidRPr="002D37E0">
        <w:rPr>
          <w:rFonts w:ascii="Palatino Linotype" w:hAnsi="Palatino Linotype"/>
          <w:b/>
          <w:bCs/>
          <w:color w:val="007434"/>
        </w:rPr>
        <w:t>LLER CELLS, DISEASES OF OPPONE</w:t>
      </w:r>
      <w:r w:rsidR="005A07DA">
        <w:rPr>
          <w:rFonts w:ascii="Palatino Linotype" w:hAnsi="Palatino Linotype"/>
          <w:b/>
          <w:bCs/>
          <w:color w:val="007434"/>
        </w:rPr>
        <w:t>NTS, AND INFLAMMATION: A REVIEW</w:t>
      </w:r>
    </w:p>
    <w:p w14:paraId="3B8B09DE" w14:textId="77777777" w:rsidR="00B60065" w:rsidRPr="002D37E0" w:rsidRDefault="00B60065" w:rsidP="00497318">
      <w:pPr>
        <w:contextualSpacing/>
        <w:rPr>
          <w:rFonts w:ascii="Palatino Linotype" w:hAnsi="Palatino Linotype" w:cs="Arial"/>
          <w:color w:val="2C2D2E"/>
          <w:sz w:val="25"/>
          <w:szCs w:val="25"/>
          <w:shd w:val="clear" w:color="auto" w:fill="FFFFFF"/>
          <w:lang w:val="en-US"/>
        </w:rPr>
      </w:pPr>
    </w:p>
    <w:p w14:paraId="399AEB2A" w14:textId="0CA1E1B0" w:rsidR="00497318" w:rsidRPr="002D37E0" w:rsidRDefault="00497318" w:rsidP="00497318">
      <w:pPr>
        <w:contextualSpacing/>
        <w:rPr>
          <w:rFonts w:ascii="Palatino Linotype" w:hAnsi="Palatino Linotype"/>
          <w:b/>
          <w:bCs/>
          <w:color w:val="007434"/>
          <w:sz w:val="18"/>
          <w:szCs w:val="18"/>
        </w:rPr>
      </w:pPr>
      <w:r w:rsidRPr="002D37E0">
        <w:rPr>
          <w:rFonts w:ascii="Palatino Linotype" w:hAnsi="Palatino Linotype"/>
          <w:b/>
          <w:bCs/>
          <w:color w:val="007434"/>
          <w:sz w:val="18"/>
          <w:szCs w:val="18"/>
        </w:rPr>
        <w:t xml:space="preserve">Hajiyev R.V. MD, PhD. </w:t>
      </w:r>
    </w:p>
    <w:p w14:paraId="1299DE7F" w14:textId="77777777" w:rsidR="00F71DD9" w:rsidRDefault="00F71DD9" w:rsidP="00B07136">
      <w:pPr>
        <w:widowControl w:val="0"/>
        <w:autoSpaceDE w:val="0"/>
        <w:autoSpaceDN w:val="0"/>
        <w:spacing w:before="10"/>
        <w:ind w:right="751"/>
        <w:rPr>
          <w:rFonts w:ascii="Palatino Linotype" w:hAnsi="Palatino Linotype"/>
          <w:b/>
          <w:bCs/>
          <w:sz w:val="18"/>
          <w:szCs w:val="18"/>
        </w:rPr>
      </w:pPr>
    </w:p>
    <w:p w14:paraId="073C6A8D" w14:textId="77777777" w:rsidR="00497318" w:rsidRPr="00B07136" w:rsidRDefault="00497318" w:rsidP="00B07136">
      <w:pPr>
        <w:widowControl w:val="0"/>
        <w:autoSpaceDE w:val="0"/>
        <w:autoSpaceDN w:val="0"/>
        <w:spacing w:before="10"/>
        <w:ind w:right="751"/>
        <w:rPr>
          <w:rFonts w:ascii="Palatino Linotype" w:eastAsia="Palatino Linotype" w:hAnsi="Palatino Linotype" w:cs="Palatino Linotype"/>
          <w:b/>
          <w:i/>
          <w:color w:val="211F1F"/>
          <w:spacing w:val="-1"/>
          <w:sz w:val="16"/>
          <w:szCs w:val="22"/>
          <w:lang w:val="en-US" w:eastAsia="en-US"/>
        </w:rPr>
      </w:pPr>
      <w:r w:rsidRPr="00B07136">
        <w:rPr>
          <w:rFonts w:ascii="Palatino Linotype" w:eastAsia="Palatino Linotype" w:hAnsi="Palatino Linotype" w:cs="Palatino Linotype"/>
          <w:b/>
          <w:i/>
          <w:color w:val="211F1F"/>
          <w:spacing w:val="-1"/>
          <w:sz w:val="16"/>
          <w:szCs w:val="22"/>
          <w:lang w:val="en-US" w:eastAsia="en-US"/>
        </w:rPr>
        <w:t xml:space="preserve">Department of Ophthalmology, Azerbaijan State Advanced Training Institute for Doctors named after </w:t>
      </w:r>
      <w:proofErr w:type="spellStart"/>
      <w:r w:rsidRPr="00B07136">
        <w:rPr>
          <w:rFonts w:ascii="Palatino Linotype" w:eastAsia="Palatino Linotype" w:hAnsi="Palatino Linotype" w:cs="Palatino Linotype"/>
          <w:b/>
          <w:i/>
          <w:color w:val="211F1F"/>
          <w:spacing w:val="-1"/>
          <w:sz w:val="16"/>
          <w:szCs w:val="22"/>
          <w:lang w:val="en-US" w:eastAsia="en-US"/>
        </w:rPr>
        <w:t>A.Aliyev</w:t>
      </w:r>
      <w:proofErr w:type="spellEnd"/>
      <w:r w:rsidRPr="00B07136">
        <w:rPr>
          <w:rFonts w:ascii="Palatino Linotype" w:eastAsia="Palatino Linotype" w:hAnsi="Palatino Linotype" w:cs="Palatino Linotype"/>
          <w:b/>
          <w:i/>
          <w:color w:val="211F1F"/>
          <w:spacing w:val="-1"/>
          <w:sz w:val="16"/>
          <w:szCs w:val="22"/>
          <w:lang w:val="en-US" w:eastAsia="en-US"/>
        </w:rPr>
        <w:t xml:space="preserve"> (ASATID), Baku, Azerbaijan</w:t>
      </w:r>
    </w:p>
    <w:p w14:paraId="5E5A0A71" w14:textId="77777777" w:rsidR="00B07136" w:rsidRDefault="00B07136" w:rsidP="008875FE">
      <w:pPr>
        <w:rPr>
          <w:b/>
          <w:bCs/>
          <w:color w:val="007434"/>
        </w:rPr>
      </w:pPr>
    </w:p>
    <w:p w14:paraId="78A19B2F" w14:textId="625B29A8" w:rsidR="008875FE" w:rsidRPr="00D60862" w:rsidRDefault="008875FE" w:rsidP="008875FE">
      <w:pPr>
        <w:rPr>
          <w:rFonts w:ascii="Palatino Linotype" w:hAnsi="Palatino Linotype"/>
          <w:b/>
          <w:bCs/>
          <w:color w:val="007434"/>
        </w:rPr>
      </w:pPr>
      <w:r w:rsidRPr="00D60862">
        <w:rPr>
          <w:rFonts w:ascii="Palatino Linotype" w:hAnsi="Palatino Linotype"/>
          <w:b/>
          <w:bCs/>
          <w:color w:val="007434"/>
        </w:rPr>
        <w:t>Abstract</w:t>
      </w:r>
    </w:p>
    <w:p w14:paraId="6ACB43F2" w14:textId="77777777" w:rsidR="008875FE" w:rsidRPr="00B07136" w:rsidRDefault="008875FE" w:rsidP="008875FE">
      <w:pPr>
        <w:rPr>
          <w:b/>
          <w:bCs/>
          <w:color w:val="007434"/>
        </w:rPr>
      </w:pPr>
    </w:p>
    <w:p w14:paraId="12FA8E15" w14:textId="77777777" w:rsidR="008875FE" w:rsidRPr="0053042D" w:rsidRDefault="008875FE" w:rsidP="00F71DD9">
      <w:pPr>
        <w:jc w:val="both"/>
        <w:rPr>
          <w:rFonts w:ascii="Palatino Linotype" w:hAnsi="Palatino Linotype" w:cs="Arial"/>
          <w:sz w:val="18"/>
          <w:szCs w:val="18"/>
          <w:lang w:val="en-US"/>
        </w:rPr>
      </w:pPr>
      <w:r w:rsidRPr="00D773D7">
        <w:rPr>
          <w:rFonts w:ascii="Palatino Linotype" w:hAnsi="Palatino Linotype"/>
          <w:b/>
          <w:bCs/>
          <w:color w:val="007434"/>
          <w:sz w:val="18"/>
          <w:szCs w:val="18"/>
        </w:rPr>
        <w:t>Purpose:</w:t>
      </w:r>
      <w:r w:rsidRPr="0053042D">
        <w:rPr>
          <w:rFonts w:ascii="Palatino Linotype" w:hAnsi="Palatino Linotype" w:cs="Arial"/>
          <w:sz w:val="18"/>
          <w:szCs w:val="18"/>
          <w:lang w:val="en-US"/>
        </w:rPr>
        <w:t xml:space="preserve"> The purpose of this article is to summarize the literature data of our thirty years research on the pathogenesis of diabetic retinopathy.</w:t>
      </w:r>
    </w:p>
    <w:p w14:paraId="31297626" w14:textId="77777777" w:rsidR="008875FE" w:rsidRPr="0053042D" w:rsidRDefault="008875FE" w:rsidP="00F71DD9">
      <w:pPr>
        <w:jc w:val="both"/>
        <w:rPr>
          <w:rFonts w:ascii="Palatino Linotype" w:hAnsi="Palatino Linotype" w:cs="Arial"/>
          <w:sz w:val="18"/>
          <w:szCs w:val="18"/>
          <w:lang w:val="en-US"/>
        </w:rPr>
      </w:pPr>
      <w:r w:rsidRPr="00D773D7">
        <w:rPr>
          <w:rFonts w:ascii="Palatino Linotype" w:hAnsi="Palatino Linotype"/>
          <w:b/>
          <w:bCs/>
          <w:color w:val="007434"/>
          <w:sz w:val="18"/>
          <w:szCs w:val="18"/>
        </w:rPr>
        <w:t>Methods</w:t>
      </w:r>
      <w:r w:rsidRPr="0053042D">
        <w:rPr>
          <w:rFonts w:ascii="Palatino Linotype" w:hAnsi="Palatino Linotype" w:cs="Arial"/>
          <w:b/>
          <w:bCs/>
          <w:sz w:val="18"/>
          <w:szCs w:val="18"/>
          <w:lang w:val="en-US"/>
        </w:rPr>
        <w:t>:</w:t>
      </w:r>
      <w:r w:rsidRPr="0053042D">
        <w:rPr>
          <w:rFonts w:ascii="Palatino Linotype" w:hAnsi="Palatino Linotype" w:cs="Arial"/>
          <w:sz w:val="18"/>
          <w:szCs w:val="18"/>
          <w:lang w:val="en-US"/>
        </w:rPr>
        <w:t xml:space="preserve"> literature data of our and foreign studies.</w:t>
      </w:r>
    </w:p>
    <w:p w14:paraId="1EA66453" w14:textId="77777777" w:rsidR="008875FE" w:rsidRPr="00D773D7" w:rsidRDefault="008875FE" w:rsidP="00F71DD9">
      <w:pPr>
        <w:jc w:val="both"/>
        <w:rPr>
          <w:rFonts w:ascii="Palatino Linotype" w:hAnsi="Palatino Linotype"/>
          <w:b/>
          <w:bCs/>
          <w:color w:val="007434"/>
          <w:sz w:val="18"/>
          <w:szCs w:val="18"/>
        </w:rPr>
      </w:pPr>
      <w:r w:rsidRPr="00D773D7">
        <w:rPr>
          <w:rFonts w:ascii="Palatino Linotype" w:hAnsi="Palatino Linotype"/>
          <w:b/>
          <w:bCs/>
          <w:color w:val="007434"/>
          <w:sz w:val="18"/>
          <w:szCs w:val="18"/>
        </w:rPr>
        <w:t>Results and Conclusion:</w:t>
      </w:r>
    </w:p>
    <w:p w14:paraId="706399CB" w14:textId="77777777" w:rsidR="008875FE" w:rsidRPr="0053042D" w:rsidRDefault="008875FE" w:rsidP="00F71DD9">
      <w:pPr>
        <w:jc w:val="both"/>
        <w:rPr>
          <w:rFonts w:ascii="Palatino Linotype" w:hAnsi="Palatino Linotype" w:cs="Arial"/>
          <w:sz w:val="18"/>
          <w:szCs w:val="18"/>
          <w:lang w:val="en-US"/>
        </w:rPr>
      </w:pPr>
      <w:r w:rsidRPr="0053042D">
        <w:rPr>
          <w:rFonts w:ascii="Palatino Linotype" w:hAnsi="Palatino Linotype" w:cs="Arial"/>
          <w:sz w:val="18"/>
          <w:szCs w:val="18"/>
          <w:lang w:val="en-US"/>
        </w:rPr>
        <w:t>Diabetic retinopathy is a chronic inflammatory process in the retina. It is known that all inflammatory processes occur in the glia. In the retina, one types of the glial cell are Müller cells.</w:t>
      </w:r>
      <w:r w:rsidRPr="0053042D">
        <w:rPr>
          <w:rFonts w:ascii="Palatino Linotype" w:hAnsi="Palatino Linotype" w:cs="Arial"/>
          <w:color w:val="FF0000"/>
          <w:sz w:val="18"/>
          <w:szCs w:val="18"/>
          <w:lang w:val="en-US"/>
        </w:rPr>
        <w:t xml:space="preserve"> </w:t>
      </w:r>
      <w:r w:rsidRPr="0053042D">
        <w:rPr>
          <w:rFonts w:ascii="Palatino Linotype" w:hAnsi="Palatino Linotype" w:cs="Arial"/>
          <w:sz w:val="18"/>
          <w:szCs w:val="18"/>
          <w:lang w:val="en-US"/>
        </w:rPr>
        <w:t>There are located between neurons and capillaries. It is their destruction that leads to increased vascular permeability and loss of pericytes.</w:t>
      </w:r>
    </w:p>
    <w:p w14:paraId="380FF230" w14:textId="77777777" w:rsidR="008875FE" w:rsidRPr="0053042D" w:rsidRDefault="008875FE" w:rsidP="00F71DD9">
      <w:pPr>
        <w:jc w:val="both"/>
        <w:rPr>
          <w:rFonts w:ascii="Palatino Linotype" w:hAnsi="Palatino Linotype" w:cs="Arial"/>
          <w:sz w:val="18"/>
          <w:szCs w:val="18"/>
        </w:rPr>
      </w:pPr>
      <w:r w:rsidRPr="0053042D">
        <w:rPr>
          <w:rFonts w:ascii="Palatino Linotype" w:hAnsi="Palatino Linotype" w:cs="Arial"/>
          <w:sz w:val="18"/>
          <w:szCs w:val="18"/>
        </w:rPr>
        <w:t xml:space="preserve">Lipid peroxidation can damage Müller cells. </w:t>
      </w:r>
    </w:p>
    <w:p w14:paraId="56CAF593" w14:textId="1EE2A3A8" w:rsidR="008875FE" w:rsidRPr="0053042D" w:rsidRDefault="008875FE" w:rsidP="00F71DD9">
      <w:pPr>
        <w:jc w:val="both"/>
        <w:rPr>
          <w:rFonts w:ascii="Palatino Linotype" w:hAnsi="Palatino Linotype" w:cs="Arial"/>
          <w:sz w:val="18"/>
          <w:szCs w:val="18"/>
        </w:rPr>
      </w:pPr>
      <w:r w:rsidRPr="0053042D">
        <w:rPr>
          <w:rFonts w:ascii="Palatino Linotype" w:hAnsi="Palatino Linotype" w:cs="Arial"/>
          <w:sz w:val="18"/>
          <w:szCs w:val="18"/>
        </w:rPr>
        <w:t>There is high activity of glutathione peroxidase in the vitreous body, which neutralize lipid peroxidation. Therefore, these enzymes help the retina neutralize toxic products. An absence of direct contact between the vitreous and the retina’s antioxidant system will severely impair the protection of that part of retina against the harmfu</w:t>
      </w:r>
      <w:r w:rsidR="007910B5">
        <w:rPr>
          <w:rFonts w:ascii="Palatino Linotype" w:hAnsi="Palatino Linotype" w:cs="Arial"/>
          <w:sz w:val="18"/>
          <w:szCs w:val="18"/>
        </w:rPr>
        <w:t xml:space="preserve">l effects of lipid peroxidation </w:t>
      </w:r>
      <w:proofErr w:type="spellStart"/>
      <w:r w:rsidRPr="0053042D">
        <w:rPr>
          <w:rFonts w:ascii="Palatino Linotype" w:hAnsi="Palatino Linotype" w:cs="Arial"/>
          <w:sz w:val="18"/>
          <w:szCs w:val="18"/>
        </w:rPr>
        <w:t>lipoxidation</w:t>
      </w:r>
      <w:proofErr w:type="spellEnd"/>
      <w:r w:rsidRPr="0053042D">
        <w:rPr>
          <w:rFonts w:ascii="Palatino Linotype" w:hAnsi="Palatino Linotype" w:cs="Arial"/>
          <w:sz w:val="18"/>
          <w:szCs w:val="18"/>
        </w:rPr>
        <w:t xml:space="preserve">, which in turn, will accelerate the disruption of cell </w:t>
      </w:r>
      <w:r w:rsidR="0053042D" w:rsidRPr="0053042D">
        <w:rPr>
          <w:rFonts w:ascii="Palatino Linotype" w:hAnsi="Palatino Linotype" w:cs="Arial"/>
          <w:sz w:val="18"/>
          <w:szCs w:val="18"/>
        </w:rPr>
        <w:t>membranes</w:t>
      </w:r>
      <w:r w:rsidRPr="0053042D">
        <w:rPr>
          <w:rFonts w:ascii="Palatino Linotype" w:hAnsi="Palatino Linotype" w:cs="Arial"/>
          <w:sz w:val="18"/>
          <w:szCs w:val="18"/>
        </w:rPr>
        <w:t xml:space="preserve"> in retinal neuronal and glial elements, the loss of pericytes, and endothelial damage. Connective tissue can develop at the site of local vitreous detachment. Thus, in diabetic retinopathy, glial cells of the retina are primarily affected.</w:t>
      </w:r>
    </w:p>
    <w:p w14:paraId="7C3F398B" w14:textId="4E1A4CD6" w:rsidR="004B2A5A" w:rsidRPr="007910B5" w:rsidRDefault="008875FE" w:rsidP="00F71DD9">
      <w:pPr>
        <w:jc w:val="both"/>
        <w:rPr>
          <w:rFonts w:ascii="Palatino Linotype" w:hAnsi="Palatino Linotype" w:cs="Arial"/>
          <w:sz w:val="18"/>
          <w:szCs w:val="18"/>
          <w:shd w:val="clear" w:color="auto" w:fill="FFFFFF"/>
        </w:rPr>
      </w:pPr>
      <w:r w:rsidRPr="0053042D">
        <w:rPr>
          <w:rFonts w:ascii="Palatino Linotype" w:hAnsi="Palatino Linotype" w:cs="Arial"/>
          <w:color w:val="232323"/>
          <w:sz w:val="18"/>
          <w:szCs w:val="18"/>
          <w:shd w:val="clear" w:color="auto" w:fill="FFFFFF"/>
        </w:rPr>
        <w:t xml:space="preserve">In diabetes, only the inner part of the retina is damaged, and photoreceptors remain intact. Thus, the inner and outer parts of the retina are opponents. </w:t>
      </w:r>
      <w:r w:rsidR="007910B5">
        <w:rPr>
          <w:rFonts w:ascii="Palatino Linotype" w:hAnsi="Palatino Linotype" w:cs="Arial"/>
          <w:sz w:val="18"/>
          <w:szCs w:val="18"/>
          <w:shd w:val="clear" w:color="auto" w:fill="FFFFFF"/>
        </w:rPr>
        <w:t xml:space="preserve">We believe that the </w:t>
      </w:r>
      <w:r w:rsidR="004B2A5A" w:rsidRPr="0053042D">
        <w:rPr>
          <w:rFonts w:ascii="Palatino Linotype" w:hAnsi="Palatino Linotype" w:cs="Arial"/>
          <w:sz w:val="18"/>
          <w:szCs w:val="18"/>
          <w:shd w:val="clear" w:color="auto" w:fill="FFFFFF"/>
        </w:rPr>
        <w:t xml:space="preserve">positive effect of </w:t>
      </w:r>
      <w:proofErr w:type="spellStart"/>
      <w:r w:rsidR="004B2A5A" w:rsidRPr="0053042D">
        <w:rPr>
          <w:rFonts w:ascii="Palatino Linotype" w:hAnsi="Palatino Linotype" w:cs="Arial"/>
          <w:sz w:val="18"/>
          <w:szCs w:val="18"/>
        </w:rPr>
        <w:t>panretinal</w:t>
      </w:r>
      <w:proofErr w:type="spellEnd"/>
      <w:r w:rsidR="004B2A5A" w:rsidRPr="0053042D">
        <w:rPr>
          <w:rFonts w:ascii="Palatino Linotype" w:hAnsi="Palatino Linotype" w:cs="Arial"/>
          <w:sz w:val="18"/>
          <w:szCs w:val="18"/>
        </w:rPr>
        <w:t xml:space="preserve"> </w:t>
      </w:r>
      <w:r w:rsidR="004B2A5A" w:rsidRPr="0053042D">
        <w:rPr>
          <w:rFonts w:ascii="Palatino Linotype" w:hAnsi="Palatino Linotype" w:cs="Arial"/>
          <w:sz w:val="18"/>
          <w:szCs w:val="18"/>
          <w:shd w:val="clear" w:color="auto" w:fill="FFFFFF"/>
        </w:rPr>
        <w:t xml:space="preserve">laser photocoagulation on diabetic retinopathy is associated with the destruction of the photoreceptor (outer) layer of the retina. </w:t>
      </w:r>
      <w:r w:rsidR="004B2A5A" w:rsidRPr="0053042D">
        <w:rPr>
          <w:rFonts w:ascii="Palatino Linotype" w:hAnsi="Palatino Linotype" w:cs="Arial"/>
          <w:color w:val="232323"/>
          <w:sz w:val="18"/>
          <w:szCs w:val="18"/>
          <w:shd w:val="clear" w:color="auto" w:fill="FFFFFF"/>
        </w:rPr>
        <w:t xml:space="preserve">That is, artificial retinal dystrophy is induced. </w:t>
      </w:r>
      <w:r w:rsidR="007910B5">
        <w:rPr>
          <w:rFonts w:ascii="Palatino Linotype" w:hAnsi="Palatino Linotype" w:cs="Arial"/>
          <w:sz w:val="18"/>
          <w:szCs w:val="18"/>
        </w:rPr>
        <w:t xml:space="preserve">In addition, the </w:t>
      </w:r>
      <w:r w:rsidR="004B2A5A" w:rsidRPr="0053042D">
        <w:rPr>
          <w:rFonts w:ascii="Palatino Linotype" w:hAnsi="Palatino Linotype" w:cs="Arial"/>
          <w:sz w:val="18"/>
          <w:szCs w:val="18"/>
        </w:rPr>
        <w:t xml:space="preserve">centre of the retina and its periphery also have an opposing relationship. </w:t>
      </w:r>
    </w:p>
    <w:p w14:paraId="0A63A594" w14:textId="71871B6E" w:rsidR="00F71DD9" w:rsidRDefault="005A07DA" w:rsidP="00F71DD9">
      <w:pPr>
        <w:pStyle w:val="2"/>
        <w:spacing w:before="30"/>
        <w:ind w:left="0" w:right="408"/>
        <w:jc w:val="right"/>
        <w:rPr>
          <w:spacing w:val="-1"/>
        </w:rPr>
      </w:pPr>
      <w:r>
        <w:rPr>
          <w:noProof/>
          <w:position w:val="-1"/>
          <w:sz w:val="10"/>
          <w:lang w:val="ru-RU" w:eastAsia="ru-RU"/>
        </w:rPr>
        <mc:AlternateContent>
          <mc:Choice Requires="wpg">
            <w:drawing>
              <wp:anchor distT="0" distB="0" distL="114300" distR="114300" simplePos="0" relativeHeight="251665408" behindDoc="1" locked="0" layoutInCell="1" allowOverlap="1" wp14:anchorId="4ACCD516" wp14:editId="5FCFAA0E">
                <wp:simplePos x="0" y="0"/>
                <wp:positionH relativeFrom="column">
                  <wp:posOffset>-74295</wp:posOffset>
                </wp:positionH>
                <wp:positionV relativeFrom="paragraph">
                  <wp:posOffset>118745</wp:posOffset>
                </wp:positionV>
                <wp:extent cx="6591300" cy="45719"/>
                <wp:effectExtent l="0" t="0" r="0" b="0"/>
                <wp:wrapNone/>
                <wp:docPr id="9" name="Группа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0" cy="45719"/>
                          <a:chOff x="0" y="0"/>
                          <a:chExt cx="10395" cy="100"/>
                        </a:xfrm>
                      </wpg:grpSpPr>
                      <wps:wsp>
                        <wps:cNvPr id="10" name="AutoShape 5"/>
                        <wps:cNvSpPr>
                          <a:spLocks/>
                        </wps:cNvSpPr>
                        <wps:spPr bwMode="auto">
                          <a:xfrm>
                            <a:off x="0" y="0"/>
                            <a:ext cx="10395" cy="100"/>
                          </a:xfrm>
                          <a:custGeom>
                            <a:avLst/>
                            <a:gdLst>
                              <a:gd name="T0" fmla="*/ 10395 w 10395"/>
                              <a:gd name="T1" fmla="*/ 40 h 100"/>
                              <a:gd name="T2" fmla="*/ 0 w 10395"/>
                              <a:gd name="T3" fmla="*/ 40 h 100"/>
                              <a:gd name="T4" fmla="*/ 0 w 10395"/>
                              <a:gd name="T5" fmla="*/ 100 h 100"/>
                              <a:gd name="T6" fmla="*/ 10395 w 10395"/>
                              <a:gd name="T7" fmla="*/ 100 h 100"/>
                              <a:gd name="T8" fmla="*/ 10395 w 10395"/>
                              <a:gd name="T9" fmla="*/ 40 h 100"/>
                              <a:gd name="T10" fmla="*/ 10395 w 10395"/>
                              <a:gd name="T11" fmla="*/ 0 h 100"/>
                              <a:gd name="T12" fmla="*/ 0 w 10395"/>
                              <a:gd name="T13" fmla="*/ 0 h 100"/>
                              <a:gd name="T14" fmla="*/ 0 w 10395"/>
                              <a:gd name="T15" fmla="*/ 20 h 100"/>
                              <a:gd name="T16" fmla="*/ 10395 w 10395"/>
                              <a:gd name="T17" fmla="*/ 20 h 100"/>
                              <a:gd name="T18" fmla="*/ 10395 w 10395"/>
                              <a:gd name="T19" fmla="*/ 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0395" h="100">
                                <a:moveTo>
                                  <a:pt x="10395" y="40"/>
                                </a:moveTo>
                                <a:lnTo>
                                  <a:pt x="0" y="40"/>
                                </a:lnTo>
                                <a:lnTo>
                                  <a:pt x="0" y="100"/>
                                </a:lnTo>
                                <a:lnTo>
                                  <a:pt x="10395" y="100"/>
                                </a:lnTo>
                                <a:lnTo>
                                  <a:pt x="10395" y="40"/>
                                </a:lnTo>
                                <a:close/>
                                <a:moveTo>
                                  <a:pt x="10395" y="0"/>
                                </a:moveTo>
                                <a:lnTo>
                                  <a:pt x="0" y="0"/>
                                </a:lnTo>
                                <a:lnTo>
                                  <a:pt x="0" y="20"/>
                                </a:lnTo>
                                <a:lnTo>
                                  <a:pt x="10395" y="20"/>
                                </a:lnTo>
                                <a:lnTo>
                                  <a:pt x="10395" y="0"/>
                                </a:lnTo>
                                <a:close/>
                              </a:path>
                            </a:pathLst>
                          </a:custGeom>
                          <a:solidFill>
                            <a:srgbClr val="0068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A00964" id="Группа 9" o:spid="_x0000_s1026" style="position:absolute;margin-left:-5.85pt;margin-top:9.35pt;width:519pt;height:3.6pt;z-index:-251651072" coordsize="10395,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7p3mmQMAAOALAAAOAAAAZHJzL2Uyb0RvYy54bWykVttu2zAMfR+wfxD8OGC1nUvbGE2KoV2L&#13;&#10;AbsUaPYBiixfMNvyJCVO9/UjJTtWUjgzupdYjo6PyEOK5M3tvizIjkuVi2rphReBR3jFRJxX6dL7&#13;&#10;uX74eO0RpWkV00JUfOm9cOXdrt6/u2nqiE9EJoqYSwIklYqaeullWteR7yuW8ZKqC1HzCjYTIUuq&#13;&#10;4VWmfixpA+xl4U+C4NJvhIxrKRhXCv69t5veyvAnCWf6R5Iorkmx9MA2bX6l+d3gr7+6oVEqaZ3l&#13;&#10;rDWDvsGKkuYVHHqguqeakq3MX1GVOZNCiURfMFH6Iklyxo0P4E0YnHjzKMW2Nr6kUZPWB5lA2hOd&#13;&#10;3kzLvu8eZf1cP0lrPSy/CvZLgS5+U6eRu4/vqQWTTfNNxBBPutXCOL5PZIkU4BLZG31fDvryvSYM&#13;&#10;/rycL8JpAGFgsDebX4ULqz/LIEivvmLZ5/a7MJgu5varED5H22hkDzRGtkZh0CGLVC+U+j+hnjNa&#13;&#10;c6O/QiGeJMljSHJwoKIlOP8JnDcYMkej8HSAdWIqV0lnB2EKBH+bhme0oBHbKv3IhQkE3X1V2qZ3&#13;&#10;DCsT3rg1fA0uJGUBmf7BJ4aRNPbZXogDMHSAs4BkgOouzQEzcTDBENHUAQ0RzRzMIBEkgmP6gEmX&#13;&#10;RyDIniGzro6AA2xQw5wjz7AtHOCQk5g+49hCV/wB08JR4oeu+kNMo9QPXfknQ1Sj5Q9d/QfpRusP&#13;&#10;BaXX1jEOykXaXQKadfeC7av2YsCKUOxYgalltVBYjfCWQKFah23FARTeogEwBALB01Fg0BrBpmyA&#13;&#10;ceeZQU0EX41iBq0QbCrrP5kxFxENmWaL6nlDMNkMfJyTYesl5Mwo9tZPyIlR8NZT20Q6V+2zDauE&#13;&#10;9n/a+KVHoPFv8Aga1VRjNnRL0mB1N70mw5XNhlLs+FoYjMa0aBEgxKzrRT2kqFyolfcA6za7Z234&#13;&#10;LKhvbN1u97So/tTxyFcHs0IobjzvLT6lH+dTh+qM7J6uS5PzoN6j0cBTws4fiDqG0swFh5hiKjj9&#13;&#10;UIkijx/yosBIKplu7gpJdhTnwuDyenLXJt0RrDAXvhL4mc1J/AdmDtvBbcvfiPgFurkUdriEYRgW&#13;&#10;mZB/PNLAYLn01O8tldwjxZcKBpJFOIO4EG1eYAgC54l0dzbuDq0YUC097UGBwuWdttPrtpZ5msFJ&#13;&#10;oSlZlcBhJMmx4xv7rFXtC8xEZmXGSFgdzanuu0H1g/nqLwAAAP//AwBQSwMEFAAGAAgAAAAhAAbp&#13;&#10;2GrjAAAADwEAAA8AAABkcnMvZG93bnJldi54bWxMT01rwkAQvRf6H5Yp9KabjWhtzEbEfpykUC2U&#13;&#10;3tZkTILZ2ZBdk/jvO57aywzDe/M+0vVoG9Fj52tHGtQ0AoGUu6KmUsPX4W2yBOGDocI0jlDDFT2s&#13;&#10;s/u71CSFG+gT+30oBYuQT4yGKoQ2kdLnFVrjp65FYuzkOmsCn10pi84MLG4bGUfRQlpTEztUpsVt&#13;&#10;hfl5f7Ea3gczbGbqtd+dT9vrz2H+8b1TqPXjw/iy4rFZgQg4hr8PuHXg/JBxsKO7UOFFo2Gi1BNT&#13;&#10;GVjyvhGieDEDcdQQz59BZqn83yP7BQAA//8DAFBLAQItABQABgAIAAAAIQC2gziS/gAAAOEBAAAT&#13;&#10;AAAAAAAAAAAAAAAAAAAAAABbQ29udGVudF9UeXBlc10ueG1sUEsBAi0AFAAGAAgAAAAhADj9If/W&#13;&#10;AAAAlAEAAAsAAAAAAAAAAAAAAAAALwEAAF9yZWxzLy5yZWxzUEsBAi0AFAAGAAgAAAAhAG/uneaZ&#13;&#10;AwAA4AsAAA4AAAAAAAAAAAAAAAAALgIAAGRycy9lMm9Eb2MueG1sUEsBAi0AFAAGAAgAAAAhAAbp&#13;&#10;2GrjAAAADwEAAA8AAAAAAAAAAAAAAAAA8wUAAGRycy9kb3ducmV2LnhtbFBLBQYAAAAABAAEAPMA&#13;&#10;AAADBwAAAAA=&#13;&#10;">
                <v:shape id="AutoShape 5" o:spid="_x0000_s1027" style="position:absolute;width:10395;height:100;visibility:visible;mso-wrap-style:square;v-text-anchor:top" coordsize="10395,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30ldyAAAAOAAAAAPAAAAZHJzL2Rvd25yZXYueG1sRI/BTsJA&#13;&#10;EIbvJrzDZky8yVZNjSkspIoSbsZKgOOkO7SF7mztLlDe3jmYeJn8k8l8f77pfHCtOlMfGs8GHsYJ&#13;&#10;KOLS24YrA+vvj/sXUCEiW2w9k4ErBZjPRjdTzKy/8Bedi1gpgXDI0EAdY5dpHcqaHIax74jltve9&#13;&#10;wyhrX2nb40XgrtWPSfKsHTYsDTV29FZTeSxOzoB73+bo0sXhdZM+7dJl3nzan8KYu9thMZGRT0BF&#13;&#10;GuL/xx9iZcVBFERIAujZLwAAAP//AwBQSwECLQAUAAYACAAAACEA2+H2y+4AAACFAQAAEwAAAAAA&#13;&#10;AAAAAAAAAAAAAAAAW0NvbnRlbnRfVHlwZXNdLnhtbFBLAQItABQABgAIAAAAIQBa9CxbvwAAABUB&#13;&#10;AAALAAAAAAAAAAAAAAAAAB8BAABfcmVscy8ucmVsc1BLAQItABQABgAIAAAAIQC030ldyAAAAOAA&#13;&#10;AAAPAAAAAAAAAAAAAAAAAAcCAABkcnMvZG93bnJldi54bWxQSwUGAAAAAAMAAwC3AAAA/AIAAAAA&#13;&#10;" path="m10395,40l,40r,60l10395,100r,-60xm10395,l,,,20r10395,l10395,xe" fillcolor="#00682c" stroked="f">
                  <v:path arrowok="t" o:connecttype="custom" o:connectlocs="10395,40;0,40;0,100;10395,100;10395,40;10395,0;0,0;0,20;10395,20;10395,0" o:connectangles="0,0,0,0,0,0,0,0,0,0"/>
                </v:shape>
              </v:group>
            </w:pict>
          </mc:Fallback>
        </mc:AlternateContent>
      </w:r>
    </w:p>
    <w:p w14:paraId="7B861BA0" w14:textId="6C08116A" w:rsidR="005A07DA" w:rsidRDefault="00DB0AE6" w:rsidP="00F71DD9">
      <w:pPr>
        <w:pStyle w:val="2"/>
        <w:spacing w:before="30"/>
        <w:ind w:left="0" w:right="408"/>
        <w:jc w:val="right"/>
        <w:rPr>
          <w:spacing w:val="-1"/>
        </w:rPr>
      </w:pPr>
      <w:r>
        <w:rPr>
          <w:spacing w:val="-1"/>
        </w:rPr>
        <w:t xml:space="preserve">            </w:t>
      </w:r>
      <w:r w:rsidR="00F75144">
        <w:rPr>
          <w:spacing w:val="-1"/>
        </w:rPr>
        <w:t xml:space="preserve"> </w:t>
      </w:r>
      <w:r>
        <w:rPr>
          <w:spacing w:val="-1"/>
        </w:rPr>
        <w:t xml:space="preserve">        </w:t>
      </w:r>
    </w:p>
    <w:p w14:paraId="065C50AF" w14:textId="77777777" w:rsidR="00DB0AE6" w:rsidRDefault="00DB0AE6" w:rsidP="00F71DD9">
      <w:pPr>
        <w:pStyle w:val="2"/>
        <w:spacing w:before="30"/>
        <w:ind w:left="0" w:right="408"/>
        <w:jc w:val="right"/>
        <w:rPr>
          <w:spacing w:val="-1"/>
        </w:rPr>
      </w:pPr>
    </w:p>
    <w:p w14:paraId="62DEBA57" w14:textId="78433CF4" w:rsidR="005A07DA" w:rsidRDefault="00F75144" w:rsidP="00CB65B4">
      <w:pPr>
        <w:pStyle w:val="2"/>
        <w:spacing w:before="30"/>
        <w:ind w:left="0" w:right="408"/>
        <w:rPr>
          <w:spacing w:val="-1"/>
        </w:rPr>
      </w:pPr>
      <w:r>
        <w:rPr>
          <w:spacing w:val="-1"/>
        </w:rPr>
        <w:t xml:space="preserve">                                                                                                            </w:t>
      </w:r>
    </w:p>
    <w:p w14:paraId="26F91502" w14:textId="6AE91324" w:rsidR="00F71DD9" w:rsidRDefault="00F71DD9" w:rsidP="00F71DD9">
      <w:pPr>
        <w:pStyle w:val="2"/>
        <w:spacing w:before="30"/>
        <w:ind w:left="0" w:right="408"/>
        <w:jc w:val="right"/>
      </w:pPr>
      <w:r>
        <w:rPr>
          <w:spacing w:val="-1"/>
        </w:rPr>
        <w:t>Submission:</w:t>
      </w:r>
      <w:r>
        <w:rPr>
          <w:spacing w:val="-6"/>
        </w:rPr>
        <w:t xml:space="preserve"> </w:t>
      </w:r>
      <w:r>
        <w:rPr>
          <w:spacing w:val="-1"/>
        </w:rPr>
        <w:t>11-07-2021</w:t>
      </w:r>
    </w:p>
    <w:p w14:paraId="2945128D" w14:textId="392B4A87" w:rsidR="00F71DD9" w:rsidRDefault="00F71DD9" w:rsidP="00F71DD9">
      <w:pPr>
        <w:spacing w:before="7"/>
        <w:ind w:right="408"/>
        <w:jc w:val="right"/>
        <w:rPr>
          <w:spacing w:val="-1"/>
        </w:rPr>
      </w:pPr>
      <w:r>
        <w:rPr>
          <w:b/>
          <w:spacing w:val="-1"/>
          <w:sz w:val="18"/>
        </w:rPr>
        <w:t>Accepted:</w:t>
      </w:r>
      <w:r>
        <w:rPr>
          <w:b/>
          <w:spacing w:val="-11"/>
          <w:sz w:val="18"/>
        </w:rPr>
        <w:t xml:space="preserve"> </w:t>
      </w:r>
      <w:r>
        <w:rPr>
          <w:b/>
          <w:sz w:val="18"/>
        </w:rPr>
        <w:t>27-10-2021</w:t>
      </w:r>
      <w:r w:rsidRPr="00F71DD9">
        <w:rPr>
          <w:spacing w:val="-1"/>
        </w:rPr>
        <w:t xml:space="preserve"> </w:t>
      </w:r>
    </w:p>
    <w:p w14:paraId="3CA7BF53" w14:textId="51ECEDFD" w:rsidR="00F71DD9" w:rsidRPr="007910B5" w:rsidRDefault="00F71DD9" w:rsidP="00F71DD9">
      <w:pPr>
        <w:spacing w:before="7"/>
        <w:ind w:right="408"/>
        <w:jc w:val="right"/>
        <w:rPr>
          <w:b/>
          <w:sz w:val="18"/>
          <w:szCs w:val="18"/>
        </w:rPr>
      </w:pPr>
      <w:r w:rsidRPr="007910B5">
        <w:rPr>
          <w:b/>
          <w:spacing w:val="-1"/>
          <w:sz w:val="18"/>
          <w:szCs w:val="18"/>
        </w:rPr>
        <w:t>Published:</w:t>
      </w:r>
      <w:r w:rsidRPr="007910B5">
        <w:rPr>
          <w:b/>
          <w:spacing w:val="-8"/>
          <w:sz w:val="18"/>
          <w:szCs w:val="18"/>
        </w:rPr>
        <w:t xml:space="preserve"> </w:t>
      </w:r>
      <w:r w:rsidRPr="007910B5">
        <w:rPr>
          <w:b/>
          <w:sz w:val="18"/>
          <w:szCs w:val="18"/>
        </w:rPr>
        <w:t>15-11-2021</w:t>
      </w:r>
    </w:p>
    <w:p w14:paraId="0EAF461F" w14:textId="77777777" w:rsidR="004B2A5A" w:rsidRDefault="004B2A5A" w:rsidP="008875FE">
      <w:pPr>
        <w:rPr>
          <w:rFonts w:ascii="Palatino Linotype" w:hAnsi="Palatino Linotype" w:cs="Arial"/>
          <w:sz w:val="18"/>
          <w:szCs w:val="18"/>
          <w:shd w:val="clear" w:color="auto" w:fill="FFFFFF"/>
        </w:rPr>
      </w:pPr>
    </w:p>
    <w:p w14:paraId="7521D4BF" w14:textId="77777777" w:rsidR="004B2A5A" w:rsidRDefault="004B2A5A" w:rsidP="008875FE">
      <w:pPr>
        <w:rPr>
          <w:rFonts w:ascii="Palatino Linotype" w:hAnsi="Palatino Linotype" w:cs="Arial"/>
          <w:sz w:val="18"/>
          <w:szCs w:val="18"/>
          <w:shd w:val="clear" w:color="auto" w:fill="FFFFFF"/>
        </w:rPr>
      </w:pPr>
    </w:p>
    <w:p w14:paraId="196B95AC" w14:textId="1EF5376A" w:rsidR="004B2A5A" w:rsidRPr="00E02DC9" w:rsidRDefault="004B2A5A" w:rsidP="00C04925">
      <w:pPr>
        <w:pStyle w:val="2"/>
        <w:spacing w:before="30"/>
        <w:ind w:left="2124" w:right="403"/>
        <w:contextualSpacing/>
        <w:jc w:val="center"/>
        <w:rPr>
          <w:b w:val="0"/>
        </w:rPr>
      </w:pPr>
      <w:r>
        <w:rPr>
          <w:rFonts w:cstheme="minorHAnsi"/>
          <w:b w:val="0"/>
          <w:spacing w:val="-1"/>
        </w:rPr>
        <w:t xml:space="preserve">   </w:t>
      </w:r>
      <w:r w:rsidR="00C51A9B">
        <w:rPr>
          <w:rFonts w:cstheme="minorHAnsi"/>
          <w:b w:val="0"/>
          <w:spacing w:val="-1"/>
        </w:rPr>
        <w:t xml:space="preserve">     </w:t>
      </w:r>
    </w:p>
    <w:p w14:paraId="5941B57C" w14:textId="33F971CC" w:rsidR="00F71DD9" w:rsidRPr="00F71DD9" w:rsidRDefault="004B2A5A" w:rsidP="00F71DD9">
      <w:pPr>
        <w:spacing w:before="7"/>
        <w:ind w:right="498"/>
        <w:jc w:val="right"/>
        <w:rPr>
          <w:rFonts w:asciiTheme="minorHAnsi" w:hAnsiTheme="minorHAnsi" w:cstheme="minorHAnsi"/>
          <w:b/>
          <w:sz w:val="18"/>
        </w:rPr>
      </w:pPr>
      <w:r w:rsidRPr="00E02DC9">
        <w:rPr>
          <w:rFonts w:ascii="Palatino Linotype" w:eastAsia="Palatino Linotype" w:hAnsi="Palatino Linotype" w:cs="Palatino Linotype"/>
          <w:b/>
          <w:color w:val="00682C"/>
          <w:lang w:val="en-US" w:eastAsia="en-US"/>
        </w:rPr>
        <w:tab/>
      </w:r>
      <w:r w:rsidRPr="00E02DC9">
        <w:rPr>
          <w:rFonts w:ascii="Palatino Linotype" w:eastAsia="Palatino Linotype" w:hAnsi="Palatino Linotype" w:cs="Palatino Linotype"/>
          <w:b/>
          <w:color w:val="00682C"/>
          <w:lang w:val="en-US" w:eastAsia="en-US"/>
        </w:rPr>
        <w:tab/>
      </w:r>
      <w:r>
        <w:rPr>
          <w:rFonts w:ascii="Palatino Linotype" w:eastAsia="Palatino Linotype" w:hAnsi="Palatino Linotype" w:cs="Palatino Linotype"/>
          <w:b/>
          <w:color w:val="00682C"/>
          <w:lang w:val="en-US" w:eastAsia="en-US"/>
        </w:rPr>
        <w:tab/>
      </w:r>
    </w:p>
    <w:p w14:paraId="6E57342E" w14:textId="77777777" w:rsidR="008875FE" w:rsidRDefault="008875FE" w:rsidP="008875FE">
      <w:pPr>
        <w:rPr>
          <w:rFonts w:ascii="Palatino Linotype" w:hAnsi="Palatino Linotype" w:cs="Arial"/>
          <w:sz w:val="18"/>
          <w:szCs w:val="18"/>
        </w:rPr>
      </w:pPr>
      <w:r w:rsidRPr="0053042D">
        <w:rPr>
          <w:rFonts w:ascii="Palatino Linotype" w:hAnsi="Palatino Linotype" w:cs="Arial"/>
          <w:sz w:val="18"/>
          <w:szCs w:val="18"/>
          <w:lang w:val="en-US"/>
        </w:rPr>
        <w:t>Diabetic retinopathy also develops less often in diabetic encephalopathy, dementia. A</w:t>
      </w:r>
      <w:r w:rsidRPr="0053042D">
        <w:rPr>
          <w:rFonts w:ascii="Palatino Linotype" w:hAnsi="Palatino Linotype" w:cs="Arial"/>
          <w:sz w:val="18"/>
          <w:szCs w:val="18"/>
        </w:rPr>
        <w:t xml:space="preserve"> "parquet type" fundus indicates a lack of blood supply to the vessels of the brain and a risk of ischaemic stroke.</w:t>
      </w:r>
    </w:p>
    <w:p w14:paraId="61B0EF15" w14:textId="77777777" w:rsidR="005A07DA" w:rsidRPr="0053042D" w:rsidRDefault="005A07DA" w:rsidP="008875FE">
      <w:pPr>
        <w:rPr>
          <w:rFonts w:ascii="Palatino Linotype" w:hAnsi="Palatino Linotype" w:cs="Arial"/>
          <w:sz w:val="18"/>
          <w:szCs w:val="18"/>
        </w:rPr>
      </w:pPr>
    </w:p>
    <w:p w14:paraId="2279BECD" w14:textId="02CE4FF1" w:rsidR="008875FE" w:rsidRDefault="008875FE" w:rsidP="008875FE">
      <w:pPr>
        <w:rPr>
          <w:rFonts w:ascii="Palatino Linotype" w:hAnsi="Palatino Linotype" w:cs="Arial"/>
          <w:sz w:val="18"/>
          <w:szCs w:val="18"/>
        </w:rPr>
      </w:pPr>
      <w:r w:rsidRPr="0053042D">
        <w:rPr>
          <w:rFonts w:ascii="Palatino Linotype" w:hAnsi="Palatino Linotype" w:cs="Arial"/>
          <w:sz w:val="18"/>
          <w:szCs w:val="18"/>
        </w:rPr>
        <w:t>The question is which microbiota is responsible for diabetic retinopathy and other acquired re</w:t>
      </w:r>
      <w:r w:rsidRPr="00AB5841">
        <w:rPr>
          <w:rFonts w:ascii="Palatino Linotype" w:hAnsi="Palatino Linotype" w:cs="Arial"/>
          <w:color w:val="0D0D0D" w:themeColor="text1" w:themeTint="F2"/>
          <w:sz w:val="18"/>
          <w:szCs w:val="18"/>
        </w:rPr>
        <w:t>tinal</w:t>
      </w:r>
      <w:r w:rsidRPr="0053042D">
        <w:rPr>
          <w:rFonts w:ascii="Palatino Linotype" w:hAnsi="Palatino Linotype" w:cs="Arial"/>
          <w:sz w:val="18"/>
          <w:szCs w:val="18"/>
        </w:rPr>
        <w:t xml:space="preserve"> diseases. This is an interesting question that we will answer.</w:t>
      </w:r>
    </w:p>
    <w:p w14:paraId="3FDD7B69" w14:textId="77777777" w:rsidR="00D60862" w:rsidRPr="0053042D" w:rsidRDefault="00D60862" w:rsidP="008875FE">
      <w:pPr>
        <w:rPr>
          <w:rFonts w:ascii="Palatino Linotype" w:hAnsi="Palatino Linotype" w:cs="Arial"/>
          <w:sz w:val="18"/>
          <w:szCs w:val="18"/>
        </w:rPr>
      </w:pPr>
    </w:p>
    <w:p w14:paraId="33997C24" w14:textId="1C25BB13" w:rsidR="008875FE" w:rsidRPr="00E67123" w:rsidRDefault="00E67123" w:rsidP="00497318">
      <w:pPr>
        <w:contextualSpacing/>
        <w:rPr>
          <w:rFonts w:ascii="Palatino Linotype" w:eastAsia="Helvetica" w:hAnsi="Palatino Linotype" w:cstheme="minorHAnsi"/>
          <w:i/>
          <w:color w:val="000000"/>
          <w:sz w:val="18"/>
          <w:szCs w:val="18"/>
          <w:u w:color="000000"/>
          <w:lang w:val="en-US"/>
        </w:rPr>
      </w:pPr>
      <w:r>
        <w:rPr>
          <w:b/>
          <w:color w:val="007434"/>
          <w:sz w:val="18"/>
        </w:rPr>
        <w:t>Keywords</w:t>
      </w:r>
      <w:r>
        <w:rPr>
          <w:b/>
          <w:color w:val="007434"/>
          <w:sz w:val="18"/>
          <w:lang w:val="en-US"/>
        </w:rPr>
        <w:t xml:space="preserve">: </w:t>
      </w:r>
      <w:r w:rsidRPr="00AB5841">
        <w:rPr>
          <w:i/>
          <w:color w:val="0D0D0D" w:themeColor="text1" w:themeTint="F2"/>
          <w:sz w:val="18"/>
          <w:lang w:val="en-US"/>
        </w:rPr>
        <w:t xml:space="preserve">Diabetic retinopathy, </w:t>
      </w:r>
      <w:r w:rsidR="00D60862" w:rsidRPr="00AB5841">
        <w:rPr>
          <w:i/>
          <w:color w:val="0D0D0D" w:themeColor="text1" w:themeTint="F2"/>
          <w:sz w:val="18"/>
          <w:lang w:val="en-US"/>
        </w:rPr>
        <w:t>Laser photocoagulation, inflam</w:t>
      </w:r>
      <w:r w:rsidR="00083133" w:rsidRPr="00AB5841">
        <w:rPr>
          <w:i/>
          <w:color w:val="0D0D0D" w:themeColor="text1" w:themeTint="F2"/>
          <w:sz w:val="18"/>
          <w:lang w:val="en-US"/>
        </w:rPr>
        <w:t>mation, microbiota, glial cells.</w:t>
      </w:r>
      <w:r w:rsidR="00D60862" w:rsidRPr="00AB5841">
        <w:rPr>
          <w:b/>
          <w:color w:val="0D0D0D" w:themeColor="text1" w:themeTint="F2"/>
          <w:sz w:val="18"/>
          <w:lang w:val="en-US"/>
        </w:rPr>
        <w:t xml:space="preserve"> </w:t>
      </w:r>
    </w:p>
    <w:p w14:paraId="4AA62DB8" w14:textId="77777777" w:rsidR="00CB496E" w:rsidRPr="0053042D" w:rsidRDefault="00CB496E" w:rsidP="00497318">
      <w:pPr>
        <w:contextualSpacing/>
        <w:rPr>
          <w:rFonts w:ascii="Palatino Linotype" w:eastAsia="Helvetica" w:hAnsi="Palatino Linotype" w:cstheme="minorHAnsi"/>
          <w:i/>
          <w:color w:val="000000"/>
          <w:sz w:val="18"/>
          <w:szCs w:val="18"/>
          <w:u w:color="000000"/>
          <w:lang w:val="en-US"/>
        </w:rPr>
      </w:pPr>
    </w:p>
    <w:p w14:paraId="15B0D66A" w14:textId="32CEB8A1" w:rsidR="00CF544C" w:rsidRDefault="00CF544C" w:rsidP="00A75F0A">
      <w:pPr>
        <w:rPr>
          <w:rFonts w:ascii="Palatino Linotype" w:hAnsi="Palatino Linotype"/>
          <w:b/>
          <w:bCs/>
          <w:color w:val="007434"/>
        </w:rPr>
      </w:pPr>
    </w:p>
    <w:tbl>
      <w:tblPr>
        <w:tblW w:w="4820" w:type="dxa"/>
        <w:tblBorders>
          <w:top w:val="single" w:sz="4" w:space="0" w:color="0053A3"/>
          <w:left w:val="single" w:sz="4" w:space="0" w:color="0053A3"/>
          <w:bottom w:val="single" w:sz="4" w:space="0" w:color="0053A3"/>
          <w:right w:val="single" w:sz="4" w:space="0" w:color="0053A3"/>
          <w:insideH w:val="single" w:sz="4" w:space="0" w:color="0053A3"/>
          <w:insideV w:val="single" w:sz="4" w:space="0" w:color="0053A3"/>
        </w:tblBorders>
        <w:tblLayout w:type="fixed"/>
        <w:tblCellMar>
          <w:left w:w="0" w:type="dxa"/>
          <w:right w:w="0" w:type="dxa"/>
        </w:tblCellMar>
        <w:tblLook w:val="01E0" w:firstRow="1" w:lastRow="1" w:firstColumn="1" w:lastColumn="1" w:noHBand="0" w:noVBand="0"/>
      </w:tblPr>
      <w:tblGrid>
        <w:gridCol w:w="2127"/>
        <w:gridCol w:w="2693"/>
      </w:tblGrid>
      <w:tr w:rsidR="00CF544C" w14:paraId="27DEE305" w14:textId="77777777" w:rsidTr="00F71DD9">
        <w:trPr>
          <w:trHeight w:val="273"/>
        </w:trPr>
        <w:tc>
          <w:tcPr>
            <w:tcW w:w="4820" w:type="dxa"/>
            <w:gridSpan w:val="2"/>
            <w:tcBorders>
              <w:top w:val="nil"/>
              <w:left w:val="nil"/>
              <w:bottom w:val="nil"/>
              <w:right w:val="nil"/>
            </w:tcBorders>
            <w:shd w:val="clear" w:color="auto" w:fill="007434"/>
          </w:tcPr>
          <w:p w14:paraId="5612BCB9" w14:textId="77777777" w:rsidR="00CF544C" w:rsidRDefault="00CF544C" w:rsidP="00D06C6F">
            <w:pPr>
              <w:pStyle w:val="TableParagraph"/>
              <w:spacing w:before="32" w:line="222" w:lineRule="exact"/>
              <w:ind w:left="1234"/>
              <w:rPr>
                <w:rFonts w:ascii="Palatino Linotype"/>
                <w:b/>
                <w:sz w:val="18"/>
              </w:rPr>
            </w:pPr>
            <w:r>
              <w:rPr>
                <w:rFonts w:ascii="Palatino Linotype"/>
                <w:b/>
                <w:color w:val="FFFFFF"/>
                <w:sz w:val="18"/>
              </w:rPr>
              <w:t>Access</w:t>
            </w:r>
            <w:r>
              <w:rPr>
                <w:rFonts w:ascii="Palatino Linotype"/>
                <w:b/>
                <w:color w:val="FFFFFF"/>
                <w:spacing w:val="-9"/>
                <w:sz w:val="18"/>
              </w:rPr>
              <w:t xml:space="preserve"> </w:t>
            </w:r>
            <w:r>
              <w:rPr>
                <w:rFonts w:ascii="Palatino Linotype"/>
                <w:b/>
                <w:color w:val="FFFFFF"/>
                <w:sz w:val="18"/>
              </w:rPr>
              <w:t>this</w:t>
            </w:r>
            <w:r>
              <w:rPr>
                <w:rFonts w:ascii="Palatino Linotype"/>
                <w:b/>
                <w:color w:val="FFFFFF"/>
                <w:spacing w:val="-4"/>
                <w:sz w:val="18"/>
              </w:rPr>
              <w:t xml:space="preserve"> </w:t>
            </w:r>
            <w:r>
              <w:rPr>
                <w:rFonts w:ascii="Palatino Linotype"/>
                <w:b/>
                <w:color w:val="FFFFFF"/>
                <w:sz w:val="18"/>
              </w:rPr>
              <w:t>article</w:t>
            </w:r>
            <w:r>
              <w:rPr>
                <w:rFonts w:ascii="Palatino Linotype"/>
                <w:b/>
                <w:color w:val="FFFFFF"/>
                <w:spacing w:val="-4"/>
                <w:sz w:val="18"/>
              </w:rPr>
              <w:t xml:space="preserve"> </w:t>
            </w:r>
            <w:r>
              <w:rPr>
                <w:rFonts w:ascii="Palatino Linotype"/>
                <w:b/>
                <w:color w:val="FFFFFF"/>
                <w:sz w:val="18"/>
              </w:rPr>
              <w:t>online</w:t>
            </w:r>
          </w:p>
        </w:tc>
      </w:tr>
      <w:tr w:rsidR="00CF544C" w14:paraId="386EC113" w14:textId="77777777" w:rsidTr="00F71DD9">
        <w:trPr>
          <w:trHeight w:val="225"/>
        </w:trPr>
        <w:tc>
          <w:tcPr>
            <w:tcW w:w="2127" w:type="dxa"/>
            <w:tcBorders>
              <w:top w:val="nil"/>
            </w:tcBorders>
          </w:tcPr>
          <w:p w14:paraId="2CB805A4" w14:textId="77777777" w:rsidR="00CF544C" w:rsidRDefault="00CF544C" w:rsidP="00D06C6F">
            <w:pPr>
              <w:pStyle w:val="TableParagraph"/>
              <w:spacing w:before="22"/>
              <w:ind w:left="450"/>
              <w:rPr>
                <w:rFonts w:ascii="Arial"/>
                <w:b/>
                <w:sz w:val="12"/>
              </w:rPr>
            </w:pPr>
            <w:r>
              <w:rPr>
                <w:rFonts w:ascii="Arial"/>
                <w:b/>
                <w:color w:val="221F1F"/>
                <w:sz w:val="12"/>
              </w:rPr>
              <w:t>Quick</w:t>
            </w:r>
            <w:r>
              <w:rPr>
                <w:rFonts w:ascii="Arial"/>
                <w:b/>
                <w:color w:val="221F1F"/>
                <w:spacing w:val="-6"/>
                <w:sz w:val="12"/>
              </w:rPr>
              <w:t xml:space="preserve"> </w:t>
            </w:r>
            <w:r>
              <w:rPr>
                <w:rFonts w:ascii="Arial"/>
                <w:b/>
                <w:color w:val="221F1F"/>
                <w:sz w:val="12"/>
              </w:rPr>
              <w:t>Response</w:t>
            </w:r>
            <w:r>
              <w:rPr>
                <w:rFonts w:ascii="Arial"/>
                <w:b/>
                <w:color w:val="221F1F"/>
                <w:spacing w:val="-6"/>
                <w:sz w:val="12"/>
              </w:rPr>
              <w:t xml:space="preserve"> </w:t>
            </w:r>
            <w:r>
              <w:rPr>
                <w:rFonts w:ascii="Arial"/>
                <w:b/>
                <w:color w:val="221F1F"/>
                <w:sz w:val="12"/>
              </w:rPr>
              <w:t>Code:</w:t>
            </w:r>
          </w:p>
        </w:tc>
        <w:tc>
          <w:tcPr>
            <w:tcW w:w="2693" w:type="dxa"/>
            <w:vMerge w:val="restart"/>
            <w:tcBorders>
              <w:top w:val="nil"/>
            </w:tcBorders>
          </w:tcPr>
          <w:p w14:paraId="2ABD41B7" w14:textId="77777777" w:rsidR="00CF544C" w:rsidRDefault="00CF544C" w:rsidP="00D06C6F">
            <w:pPr>
              <w:pStyle w:val="TableParagraph"/>
              <w:spacing w:before="74"/>
              <w:rPr>
                <w:rFonts w:ascii="Arial"/>
                <w:b/>
                <w:sz w:val="12"/>
              </w:rPr>
            </w:pPr>
            <w:r>
              <w:rPr>
                <w:rFonts w:ascii="Arial"/>
                <w:b/>
                <w:color w:val="221F1F"/>
                <w:sz w:val="12"/>
              </w:rPr>
              <w:t>Website:</w:t>
            </w:r>
          </w:p>
          <w:p w14:paraId="398EDADA" w14:textId="77777777" w:rsidR="00CF544C" w:rsidRDefault="00CF544C" w:rsidP="00D06C6F">
            <w:pPr>
              <w:pStyle w:val="TableParagraph"/>
              <w:spacing w:before="28" w:line="158" w:lineRule="exact"/>
              <w:rPr>
                <w:sz w:val="14"/>
              </w:rPr>
            </w:pPr>
            <w:r>
              <w:rPr>
                <w:spacing w:val="-1"/>
                <w:sz w:val="14"/>
              </w:rPr>
              <w:t>https://ophthalmolcases.com/index.php/</w:t>
            </w:r>
            <w:r>
              <w:rPr>
                <w:sz w:val="14"/>
              </w:rPr>
              <w:t xml:space="preserve"> hat</w:t>
            </w:r>
          </w:p>
        </w:tc>
      </w:tr>
      <w:tr w:rsidR="00CF544C" w14:paraId="742D177D" w14:textId="77777777" w:rsidTr="00F71DD9">
        <w:trPr>
          <w:trHeight w:val="340"/>
        </w:trPr>
        <w:tc>
          <w:tcPr>
            <w:tcW w:w="2127" w:type="dxa"/>
            <w:vMerge w:val="restart"/>
          </w:tcPr>
          <w:p w14:paraId="0BF1D49D" w14:textId="77777777" w:rsidR="00CF544C" w:rsidRDefault="00CF544C" w:rsidP="00D06C6F">
            <w:pPr>
              <w:pStyle w:val="TableParagraph"/>
              <w:spacing w:before="5" w:after="1"/>
              <w:ind w:left="0"/>
              <w:rPr>
                <w:rFonts w:ascii="Palatino Linotype"/>
                <w:i/>
                <w:sz w:val="14"/>
              </w:rPr>
            </w:pPr>
          </w:p>
          <w:p w14:paraId="5776554A" w14:textId="77777777" w:rsidR="00CF544C" w:rsidRDefault="00CF544C" w:rsidP="00D06C6F">
            <w:pPr>
              <w:pStyle w:val="TableParagraph"/>
              <w:ind w:left="727"/>
              <w:rPr>
                <w:rFonts w:ascii="Palatino Linotype"/>
                <w:sz w:val="20"/>
              </w:rPr>
            </w:pPr>
            <w:r>
              <w:rPr>
                <w:rFonts w:ascii="Palatino Linotype"/>
                <w:noProof/>
                <w:sz w:val="20"/>
                <w:lang w:val="ru-RU" w:eastAsia="ru-RU"/>
              </w:rPr>
              <w:drawing>
                <wp:inline distT="0" distB="0" distL="0" distR="0" wp14:anchorId="7B9A38CA" wp14:editId="6681963D">
                  <wp:extent cx="718756" cy="718756"/>
                  <wp:effectExtent l="0" t="0" r="0" b="0"/>
                  <wp:docPr id="2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718756" cy="718756"/>
                          </a:xfrm>
                          <a:prstGeom prst="rect">
                            <a:avLst/>
                          </a:prstGeom>
                        </pic:spPr>
                      </pic:pic>
                    </a:graphicData>
                  </a:graphic>
                </wp:inline>
              </w:drawing>
            </w:r>
          </w:p>
        </w:tc>
        <w:tc>
          <w:tcPr>
            <w:tcW w:w="2693" w:type="dxa"/>
            <w:vMerge/>
            <w:tcBorders>
              <w:top w:val="nil"/>
            </w:tcBorders>
          </w:tcPr>
          <w:p w14:paraId="71B2D1F2" w14:textId="77777777" w:rsidR="00CF544C" w:rsidRDefault="00CF544C" w:rsidP="00D06C6F">
            <w:pPr>
              <w:rPr>
                <w:sz w:val="2"/>
                <w:szCs w:val="2"/>
              </w:rPr>
            </w:pPr>
          </w:p>
        </w:tc>
      </w:tr>
      <w:tr w:rsidR="00CF544C" w14:paraId="416F878D" w14:textId="77777777" w:rsidTr="00F71DD9">
        <w:trPr>
          <w:trHeight w:val="542"/>
        </w:trPr>
        <w:tc>
          <w:tcPr>
            <w:tcW w:w="2127" w:type="dxa"/>
            <w:vMerge/>
            <w:tcBorders>
              <w:top w:val="nil"/>
            </w:tcBorders>
          </w:tcPr>
          <w:p w14:paraId="00EB09E1" w14:textId="77777777" w:rsidR="00CF544C" w:rsidRDefault="00CF544C" w:rsidP="00D06C6F">
            <w:pPr>
              <w:rPr>
                <w:sz w:val="2"/>
                <w:szCs w:val="2"/>
              </w:rPr>
            </w:pPr>
          </w:p>
        </w:tc>
        <w:tc>
          <w:tcPr>
            <w:tcW w:w="2693" w:type="dxa"/>
          </w:tcPr>
          <w:p w14:paraId="53E6ACC4" w14:textId="77777777" w:rsidR="00CF544C" w:rsidRDefault="00CF544C" w:rsidP="00D06C6F">
            <w:pPr>
              <w:pStyle w:val="TableParagraph"/>
              <w:spacing w:before="61"/>
              <w:rPr>
                <w:rFonts w:ascii="Arial"/>
                <w:b/>
                <w:sz w:val="14"/>
              </w:rPr>
            </w:pPr>
            <w:r>
              <w:rPr>
                <w:rFonts w:ascii="Arial"/>
                <w:b/>
                <w:color w:val="221F1F"/>
                <w:sz w:val="14"/>
              </w:rPr>
              <w:t>DOI:</w:t>
            </w:r>
          </w:p>
          <w:p w14:paraId="537EC59A" w14:textId="26A563B9" w:rsidR="00CF544C" w:rsidRPr="002656A5" w:rsidRDefault="00DE5BD1" w:rsidP="00D06C6F">
            <w:pPr>
              <w:pStyle w:val="TableParagraph"/>
              <w:spacing w:before="45"/>
              <w:rPr>
                <w:rFonts w:ascii="Arial MT"/>
                <w:sz w:val="14"/>
                <w:lang w:val="en-GB"/>
              </w:rPr>
            </w:pPr>
            <w:r w:rsidRPr="00805B56">
              <w:rPr>
                <w:sz w:val="14"/>
              </w:rPr>
              <w:t>10.30546/2788-516X.2021.2.2.1</w:t>
            </w:r>
            <w:r w:rsidR="002656A5">
              <w:rPr>
                <w:sz w:val="14"/>
              </w:rPr>
              <w:t>4</w:t>
            </w:r>
          </w:p>
        </w:tc>
      </w:tr>
      <w:tr w:rsidR="00CF544C" w14:paraId="0585DDCA" w14:textId="77777777" w:rsidTr="00F71DD9">
        <w:trPr>
          <w:trHeight w:val="556"/>
        </w:trPr>
        <w:tc>
          <w:tcPr>
            <w:tcW w:w="2127" w:type="dxa"/>
            <w:vMerge/>
            <w:tcBorders>
              <w:top w:val="nil"/>
            </w:tcBorders>
          </w:tcPr>
          <w:p w14:paraId="6EB0078F" w14:textId="77777777" w:rsidR="00CF544C" w:rsidRDefault="00CF544C" w:rsidP="00D06C6F">
            <w:pPr>
              <w:rPr>
                <w:sz w:val="2"/>
                <w:szCs w:val="2"/>
              </w:rPr>
            </w:pPr>
          </w:p>
        </w:tc>
        <w:tc>
          <w:tcPr>
            <w:tcW w:w="2693" w:type="dxa"/>
          </w:tcPr>
          <w:p w14:paraId="721EE2E5" w14:textId="77777777" w:rsidR="00CF544C" w:rsidRDefault="00CF544C" w:rsidP="00D06C6F">
            <w:pPr>
              <w:pStyle w:val="TableParagraph"/>
              <w:spacing w:before="7"/>
              <w:ind w:left="0"/>
              <w:rPr>
                <w:rFonts w:ascii="Palatino Linotype"/>
                <w:i/>
                <w:sz w:val="6"/>
              </w:rPr>
            </w:pPr>
          </w:p>
          <w:p w14:paraId="25F36567" w14:textId="77777777" w:rsidR="00CF544C" w:rsidRDefault="00CF544C" w:rsidP="00D06C6F">
            <w:pPr>
              <w:pStyle w:val="TableParagraph"/>
              <w:ind w:left="711"/>
              <w:rPr>
                <w:rFonts w:ascii="Palatino Linotype"/>
                <w:sz w:val="20"/>
              </w:rPr>
            </w:pPr>
            <w:r>
              <w:rPr>
                <w:rFonts w:ascii="Palatino Linotype"/>
                <w:noProof/>
                <w:sz w:val="20"/>
                <w:lang w:val="ru-RU" w:eastAsia="ru-RU"/>
              </w:rPr>
              <w:drawing>
                <wp:inline distT="0" distB="0" distL="0" distR="0" wp14:anchorId="146DA1EA" wp14:editId="4CE95C3C">
                  <wp:extent cx="623098" cy="242315"/>
                  <wp:effectExtent l="0" t="0" r="0" b="0"/>
                  <wp:docPr id="2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8" cstate="print"/>
                          <a:stretch>
                            <a:fillRect/>
                          </a:stretch>
                        </pic:blipFill>
                        <pic:spPr>
                          <a:xfrm>
                            <a:off x="0" y="0"/>
                            <a:ext cx="623098" cy="242315"/>
                          </a:xfrm>
                          <a:prstGeom prst="rect">
                            <a:avLst/>
                          </a:prstGeom>
                        </pic:spPr>
                      </pic:pic>
                    </a:graphicData>
                  </a:graphic>
                </wp:inline>
              </w:drawing>
            </w:r>
          </w:p>
        </w:tc>
      </w:tr>
    </w:tbl>
    <w:p w14:paraId="3F8DB93A" w14:textId="77777777" w:rsidR="00CF544C" w:rsidRPr="00CF544C" w:rsidRDefault="00CF544C" w:rsidP="00A75F0A">
      <w:pPr>
        <w:rPr>
          <w:rFonts w:ascii="Palatino Linotype" w:hAnsi="Palatino Linotype"/>
          <w:b/>
          <w:bCs/>
          <w:color w:val="007434"/>
          <w:lang w:val="en-US"/>
        </w:rPr>
      </w:pPr>
    </w:p>
    <w:p w14:paraId="0FA888D4" w14:textId="2192BEDD" w:rsidR="004A1051" w:rsidRPr="00D60862" w:rsidRDefault="008875FE" w:rsidP="00A75F0A">
      <w:pPr>
        <w:rPr>
          <w:rFonts w:ascii="Palatino Linotype" w:hAnsi="Palatino Linotype"/>
          <w:b/>
          <w:bCs/>
          <w:color w:val="007434"/>
        </w:rPr>
      </w:pPr>
      <w:r w:rsidRPr="00D60862">
        <w:rPr>
          <w:rFonts w:ascii="Palatino Linotype" w:hAnsi="Palatino Linotype"/>
          <w:b/>
          <w:bCs/>
          <w:color w:val="007434"/>
        </w:rPr>
        <w:t xml:space="preserve">Introduction </w:t>
      </w:r>
    </w:p>
    <w:p w14:paraId="065360B2" w14:textId="77777777" w:rsidR="00A75F0A" w:rsidRPr="0053042D" w:rsidRDefault="00A75F0A" w:rsidP="00A75F0A">
      <w:pPr>
        <w:rPr>
          <w:rFonts w:ascii="Palatino Linotype" w:hAnsi="Palatino Linotype" w:cs="Arial"/>
          <w:color w:val="232323"/>
          <w:sz w:val="18"/>
          <w:szCs w:val="18"/>
          <w:shd w:val="clear" w:color="auto" w:fill="FFFFFF"/>
          <w:lang w:val="en-US"/>
        </w:rPr>
      </w:pPr>
    </w:p>
    <w:p w14:paraId="47B133C7" w14:textId="77777777" w:rsidR="00A75F0A" w:rsidRDefault="00A75F0A" w:rsidP="00F71DD9">
      <w:pPr>
        <w:jc w:val="both"/>
        <w:rPr>
          <w:rFonts w:ascii="Palatino Linotype" w:hAnsi="Palatino Linotype" w:cs="Arial"/>
          <w:color w:val="232323"/>
          <w:sz w:val="18"/>
          <w:szCs w:val="18"/>
          <w:shd w:val="clear" w:color="auto" w:fill="FFFFFF"/>
          <w:lang w:val="en-US"/>
        </w:rPr>
      </w:pPr>
      <w:r w:rsidRPr="0053042D">
        <w:rPr>
          <w:rFonts w:ascii="Palatino Linotype" w:hAnsi="Palatino Linotype" w:cs="Arial"/>
          <w:color w:val="232323"/>
          <w:sz w:val="18"/>
          <w:szCs w:val="18"/>
          <w:shd w:val="clear" w:color="auto" w:fill="FFFFFF"/>
          <w:lang w:val="en-US"/>
        </w:rPr>
        <w:t>Diabetic retinopathy (DR) is one of the largest causes of vision loss worldwide and is the principal cause of impaired vision in patients between 25 and 74 years of age</w:t>
      </w:r>
      <w:r w:rsidRPr="0053042D">
        <w:rPr>
          <w:rFonts w:ascii="Palatino Linotype" w:hAnsi="Palatino Linotype" w:cs="Arial"/>
          <w:color w:val="232323"/>
          <w:sz w:val="18"/>
          <w:szCs w:val="18"/>
          <w:shd w:val="clear" w:color="auto" w:fill="FFFFFF"/>
          <w:vertAlign w:val="superscript"/>
          <w:lang w:val="en-US"/>
        </w:rPr>
        <w:t>1,2,3</w:t>
      </w:r>
      <w:r w:rsidRPr="0053042D">
        <w:rPr>
          <w:rFonts w:ascii="Palatino Linotype" w:hAnsi="Palatino Linotype" w:cs="Arial"/>
          <w:color w:val="232323"/>
          <w:sz w:val="18"/>
          <w:szCs w:val="18"/>
          <w:shd w:val="clear" w:color="auto" w:fill="FFFFFF"/>
          <w:lang w:val="en-US"/>
        </w:rPr>
        <w:t xml:space="preserve">. </w:t>
      </w:r>
    </w:p>
    <w:p w14:paraId="6F28BDFE" w14:textId="77777777" w:rsidR="00F71DD9" w:rsidRPr="0053042D" w:rsidRDefault="00F71DD9" w:rsidP="00F71DD9">
      <w:pPr>
        <w:jc w:val="both"/>
        <w:rPr>
          <w:rFonts w:ascii="Palatino Linotype" w:hAnsi="Palatino Linotype" w:cs="Arial"/>
          <w:sz w:val="18"/>
          <w:szCs w:val="18"/>
          <w:lang w:val="en-US"/>
        </w:rPr>
      </w:pPr>
    </w:p>
    <w:p w14:paraId="127BB0F1" w14:textId="5ECF55C9" w:rsidR="009421E7" w:rsidRDefault="00175F88" w:rsidP="00F71DD9">
      <w:pPr>
        <w:jc w:val="both"/>
        <w:rPr>
          <w:rFonts w:ascii="Palatino Linotype" w:hAnsi="Palatino Linotype" w:cs="Arial"/>
          <w:color w:val="000000"/>
          <w:sz w:val="18"/>
          <w:szCs w:val="18"/>
          <w:shd w:val="clear" w:color="auto" w:fill="FFFFFF"/>
        </w:rPr>
      </w:pPr>
      <w:r w:rsidRPr="0053042D">
        <w:rPr>
          <w:rFonts w:ascii="Palatino Linotype" w:hAnsi="Palatino Linotype" w:cs="Arial"/>
          <w:color w:val="000000"/>
          <w:sz w:val="18"/>
          <w:szCs w:val="18"/>
          <w:shd w:val="clear" w:color="auto" w:fill="FFFFFF"/>
        </w:rPr>
        <w:t>Clinically,</w:t>
      </w:r>
      <w:r w:rsidR="004E418D" w:rsidRPr="0053042D">
        <w:rPr>
          <w:rFonts w:ascii="Palatino Linotype" w:hAnsi="Palatino Linotype" w:cs="Arial"/>
          <w:color w:val="000000"/>
          <w:sz w:val="18"/>
          <w:szCs w:val="18"/>
          <w:shd w:val="clear" w:color="auto" w:fill="FFFFFF"/>
        </w:rPr>
        <w:t xml:space="preserve"> diabetic retinopathy (DR)</w:t>
      </w:r>
      <w:r w:rsidRPr="0053042D">
        <w:rPr>
          <w:rFonts w:ascii="Palatino Linotype" w:hAnsi="Palatino Linotype" w:cs="Arial"/>
          <w:color w:val="000000"/>
          <w:sz w:val="18"/>
          <w:szCs w:val="18"/>
          <w:shd w:val="clear" w:color="auto" w:fill="FFFFFF"/>
        </w:rPr>
        <w:t xml:space="preserve"> is divided into two stages: non-proliferative diabetic retinopathy (NPDR) and proliferative diabetic retinopathy (PDR).</w:t>
      </w:r>
    </w:p>
    <w:p w14:paraId="4CD70006" w14:textId="77777777" w:rsidR="00F71DD9" w:rsidRPr="0053042D" w:rsidRDefault="00F71DD9" w:rsidP="00F71DD9">
      <w:pPr>
        <w:jc w:val="both"/>
        <w:rPr>
          <w:rFonts w:ascii="Palatino Linotype" w:hAnsi="Palatino Linotype" w:cs="Arial"/>
          <w:color w:val="000000"/>
          <w:sz w:val="18"/>
          <w:szCs w:val="18"/>
          <w:shd w:val="clear" w:color="auto" w:fill="FFFFFF"/>
        </w:rPr>
      </w:pPr>
    </w:p>
    <w:p w14:paraId="2E3FBDBB" w14:textId="4A18DF18" w:rsidR="009421E7" w:rsidRDefault="00175F88" w:rsidP="00F71DD9">
      <w:pPr>
        <w:jc w:val="both"/>
        <w:rPr>
          <w:rFonts w:ascii="Palatino Linotype" w:hAnsi="Palatino Linotype" w:cs="Arial"/>
          <w:color w:val="000000"/>
          <w:sz w:val="18"/>
          <w:szCs w:val="18"/>
          <w:shd w:val="clear" w:color="auto" w:fill="FFFFFF"/>
        </w:rPr>
      </w:pPr>
      <w:r w:rsidRPr="0053042D">
        <w:rPr>
          <w:rFonts w:ascii="Palatino Linotype" w:hAnsi="Palatino Linotype" w:cs="Arial"/>
          <w:color w:val="000000"/>
          <w:sz w:val="18"/>
          <w:szCs w:val="18"/>
          <w:shd w:val="clear" w:color="auto" w:fill="FFFFFF"/>
        </w:rPr>
        <w:t xml:space="preserve">NPDR represents the early stage of DR, in which increased vascular permeability and capillary occlusion are two main </w:t>
      </w:r>
      <w:r w:rsidR="004E418D" w:rsidRPr="0053042D">
        <w:rPr>
          <w:rFonts w:ascii="Palatino Linotype" w:hAnsi="Palatino Linotype" w:cs="Arial"/>
          <w:color w:val="000000"/>
          <w:sz w:val="18"/>
          <w:szCs w:val="18"/>
          <w:shd w:val="clear" w:color="auto" w:fill="FFFFFF"/>
        </w:rPr>
        <w:t xml:space="preserve">symptoms </w:t>
      </w:r>
      <w:r w:rsidRPr="0053042D">
        <w:rPr>
          <w:rFonts w:ascii="Palatino Linotype" w:hAnsi="Palatino Linotype" w:cs="Arial"/>
          <w:color w:val="000000"/>
          <w:sz w:val="18"/>
          <w:szCs w:val="18"/>
          <w:shd w:val="clear" w:color="auto" w:fill="FFFFFF"/>
        </w:rPr>
        <w:t>in the retinal vasculature. In this stage, retinal pathologies</w:t>
      </w:r>
      <w:r w:rsidRPr="0053042D">
        <w:rPr>
          <w:rFonts w:ascii="Palatino Linotype" w:hAnsi="Palatino Linotype" w:cs="Arial"/>
          <w:color w:val="000000"/>
          <w:sz w:val="18"/>
          <w:szCs w:val="18"/>
        </w:rPr>
        <w:t>,</w:t>
      </w:r>
      <w:r w:rsidRPr="0053042D">
        <w:rPr>
          <w:rFonts w:ascii="Palatino Linotype" w:hAnsi="Palatino Linotype" w:cs="Arial"/>
          <w:color w:val="000000"/>
          <w:sz w:val="18"/>
          <w:szCs w:val="18"/>
          <w:shd w:val="clear" w:color="auto" w:fill="FFFFFF"/>
        </w:rPr>
        <w:t xml:space="preserve"> including microaneurysms, haemorrhages and hard exudates</w:t>
      </w:r>
      <w:r w:rsidRPr="0053042D">
        <w:rPr>
          <w:rFonts w:ascii="Palatino Linotype" w:hAnsi="Palatino Linotype" w:cs="Arial"/>
          <w:color w:val="000000"/>
          <w:sz w:val="18"/>
          <w:szCs w:val="18"/>
        </w:rPr>
        <w:t>,</w:t>
      </w:r>
      <w:r w:rsidRPr="0053042D">
        <w:rPr>
          <w:rFonts w:ascii="Palatino Linotype" w:hAnsi="Palatino Linotype" w:cs="Arial"/>
          <w:color w:val="000000"/>
          <w:sz w:val="18"/>
          <w:szCs w:val="18"/>
          <w:shd w:val="clear" w:color="auto" w:fill="FFFFFF"/>
        </w:rPr>
        <w:t xml:space="preserve"> can be detected by fundus photography</w:t>
      </w:r>
      <w:r w:rsidRPr="0053042D">
        <w:rPr>
          <w:rFonts w:ascii="Palatino Linotype" w:hAnsi="Palatino Linotype" w:cs="Arial"/>
          <w:color w:val="000000"/>
          <w:sz w:val="18"/>
          <w:szCs w:val="18"/>
        </w:rPr>
        <w:t>,</w:t>
      </w:r>
      <w:r w:rsidRPr="0053042D">
        <w:rPr>
          <w:rFonts w:ascii="Palatino Linotype" w:hAnsi="Palatino Linotype" w:cs="Arial"/>
          <w:color w:val="000000"/>
          <w:sz w:val="18"/>
          <w:szCs w:val="18"/>
          <w:shd w:val="clear" w:color="auto" w:fill="FFFFFF"/>
        </w:rPr>
        <w:t xml:space="preserve"> although patients may be asymptomatic. PDR, a more advanced stage of DR, is characterized by neovascularization.</w:t>
      </w:r>
    </w:p>
    <w:p w14:paraId="090DB4FC" w14:textId="77777777" w:rsidR="00F71DD9" w:rsidRPr="0053042D" w:rsidRDefault="00F71DD9" w:rsidP="00F71DD9">
      <w:pPr>
        <w:jc w:val="both"/>
        <w:rPr>
          <w:rFonts w:ascii="Palatino Linotype" w:hAnsi="Palatino Linotype" w:cs="Arial"/>
          <w:color w:val="000000"/>
          <w:sz w:val="18"/>
          <w:szCs w:val="18"/>
          <w:shd w:val="clear" w:color="auto" w:fill="FFFFFF"/>
        </w:rPr>
      </w:pPr>
    </w:p>
    <w:p w14:paraId="0AB12F8C" w14:textId="77777777" w:rsidR="005A07DA" w:rsidRDefault="00175F88" w:rsidP="005A07DA">
      <w:pPr>
        <w:rPr>
          <w:rFonts w:ascii="Palatino Linotype" w:hAnsi="Palatino Linotype" w:cs="Arial"/>
          <w:color w:val="000000"/>
          <w:sz w:val="18"/>
          <w:szCs w:val="18"/>
          <w:shd w:val="clear" w:color="auto" w:fill="FFFFFF"/>
        </w:rPr>
      </w:pPr>
      <w:r w:rsidRPr="0053042D">
        <w:rPr>
          <w:rFonts w:ascii="Palatino Linotype" w:hAnsi="Palatino Linotype" w:cs="Arial"/>
          <w:color w:val="000000"/>
          <w:sz w:val="18"/>
          <w:szCs w:val="18"/>
          <w:shd w:val="clear" w:color="auto" w:fill="FFFFFF"/>
        </w:rPr>
        <w:t>During this stage, patients may experience severe vision impairment when new abnormal vessels bleed into the vitreous (vitreous haemorrhage) or when tractional retinal detachment is present.</w:t>
      </w:r>
      <w:r w:rsidR="005A07DA" w:rsidRPr="005A07DA">
        <w:rPr>
          <w:rFonts w:ascii="Palatino Linotype" w:hAnsi="Palatino Linotype" w:cs="Arial"/>
          <w:color w:val="000000"/>
          <w:sz w:val="18"/>
          <w:szCs w:val="18"/>
          <w:shd w:val="clear" w:color="auto" w:fill="FFFFFF"/>
        </w:rPr>
        <w:t xml:space="preserve"> </w:t>
      </w:r>
    </w:p>
    <w:p w14:paraId="3B4899EF" w14:textId="77777777" w:rsidR="005A07DA" w:rsidRDefault="005A07DA" w:rsidP="005A07DA">
      <w:pPr>
        <w:rPr>
          <w:rFonts w:ascii="Palatino Linotype" w:hAnsi="Palatino Linotype" w:cs="Arial"/>
          <w:color w:val="000000"/>
          <w:sz w:val="18"/>
          <w:szCs w:val="18"/>
          <w:shd w:val="clear" w:color="auto" w:fill="FFFFFF"/>
        </w:rPr>
      </w:pPr>
    </w:p>
    <w:p w14:paraId="67B12CC9" w14:textId="3F3682C6" w:rsidR="00DB0AE6" w:rsidRPr="00DB0AE6" w:rsidRDefault="00DB0AE6" w:rsidP="00DB0AE6">
      <w:pPr>
        <w:framePr w:wrap="none" w:vAnchor="text" w:hAnchor="page" w:x="6211" w:y="174"/>
        <w:widowControl w:val="0"/>
        <w:tabs>
          <w:tab w:val="center" w:pos="4513"/>
          <w:tab w:val="right" w:pos="9026"/>
        </w:tabs>
        <w:autoSpaceDE w:val="0"/>
        <w:autoSpaceDN w:val="0"/>
        <w:rPr>
          <w:rFonts w:ascii="Palatino Linotype" w:eastAsia="Palatino Linotype" w:hAnsi="Palatino Linotype" w:cs="Palatino Linotype"/>
          <w:sz w:val="22"/>
          <w:szCs w:val="22"/>
          <w:lang w:val="en-US" w:eastAsia="en-US"/>
        </w:rPr>
      </w:pPr>
    </w:p>
    <w:p w14:paraId="159F8721" w14:textId="77777777" w:rsidR="005A07DA" w:rsidRDefault="005A07DA" w:rsidP="005A07DA">
      <w:pPr>
        <w:rPr>
          <w:rFonts w:ascii="Palatino Linotype" w:hAnsi="Palatino Linotype" w:cs="Arial"/>
          <w:color w:val="000000"/>
          <w:sz w:val="18"/>
          <w:szCs w:val="18"/>
          <w:shd w:val="clear" w:color="auto" w:fill="FFFFFF"/>
        </w:rPr>
      </w:pPr>
    </w:p>
    <w:p w14:paraId="59D0E05C" w14:textId="77777777" w:rsidR="00F75144" w:rsidRDefault="005A07DA" w:rsidP="005A07DA">
      <w:pPr>
        <w:rPr>
          <w:rFonts w:ascii="Palatino Linotype" w:hAnsi="Palatino Linotype" w:cs="Arial"/>
          <w:b/>
          <w:i/>
          <w:color w:val="000000"/>
          <w:sz w:val="18"/>
          <w:szCs w:val="18"/>
          <w:shd w:val="clear" w:color="auto" w:fill="FFFFFF"/>
        </w:rPr>
      </w:pPr>
      <w:r>
        <w:rPr>
          <w:rFonts w:ascii="Palatino Linotype" w:hAnsi="Palatino Linotype" w:cs="Arial"/>
          <w:b/>
          <w:i/>
          <w:color w:val="000000"/>
          <w:sz w:val="18"/>
          <w:szCs w:val="18"/>
          <w:shd w:val="clear" w:color="auto" w:fill="FFFFFF"/>
        </w:rPr>
        <w:t xml:space="preserve">                    </w:t>
      </w:r>
      <w:r w:rsidR="00F75144">
        <w:rPr>
          <w:rFonts w:ascii="Palatino Linotype" w:hAnsi="Palatino Linotype" w:cs="Arial"/>
          <w:b/>
          <w:i/>
          <w:color w:val="000000"/>
          <w:sz w:val="18"/>
          <w:szCs w:val="18"/>
          <w:shd w:val="clear" w:color="auto" w:fill="FFFFFF"/>
        </w:rPr>
        <w:t xml:space="preserve"> </w:t>
      </w:r>
    </w:p>
    <w:p w14:paraId="240FC991" w14:textId="4C732CD6" w:rsidR="005A07DA" w:rsidRDefault="00F75144" w:rsidP="005A07DA">
      <w:pPr>
        <w:rPr>
          <w:rFonts w:ascii="Palatino Linotype" w:hAnsi="Palatino Linotype" w:cs="Arial"/>
          <w:b/>
          <w:i/>
          <w:color w:val="000000"/>
          <w:sz w:val="18"/>
          <w:szCs w:val="18"/>
          <w:shd w:val="clear" w:color="auto" w:fill="FFFFFF"/>
        </w:rPr>
      </w:pPr>
      <w:r>
        <w:rPr>
          <w:rFonts w:ascii="Palatino Linotype" w:hAnsi="Palatino Linotype" w:cs="Arial"/>
          <w:b/>
          <w:i/>
          <w:color w:val="000000"/>
          <w:sz w:val="18"/>
          <w:szCs w:val="18"/>
          <w:shd w:val="clear" w:color="auto" w:fill="FFFFFF"/>
        </w:rPr>
        <w:t xml:space="preserve">                </w:t>
      </w:r>
      <w:r w:rsidR="007910B5">
        <w:rPr>
          <w:rFonts w:ascii="Palatino Linotype" w:hAnsi="Palatino Linotype" w:cs="Arial"/>
          <w:b/>
          <w:i/>
          <w:color w:val="000000"/>
          <w:sz w:val="18"/>
          <w:szCs w:val="18"/>
          <w:shd w:val="clear" w:color="auto" w:fill="FFFFFF"/>
        </w:rPr>
        <w:t xml:space="preserve"> </w:t>
      </w:r>
      <w:r w:rsidR="005A07DA" w:rsidRPr="005A07DA">
        <w:rPr>
          <w:rFonts w:ascii="Palatino Linotype" w:hAnsi="Palatino Linotype" w:cs="Arial"/>
          <w:b/>
          <w:i/>
          <w:color w:val="000000"/>
          <w:sz w:val="18"/>
          <w:szCs w:val="18"/>
          <w:shd w:val="clear" w:color="auto" w:fill="FFFFFF"/>
        </w:rPr>
        <w:t xml:space="preserve">Journal of Ophthalmology Cases &amp; Hypotheses </w:t>
      </w:r>
    </w:p>
    <w:p w14:paraId="30C6EAC7" w14:textId="3FD388DB" w:rsidR="005A07DA" w:rsidRDefault="007910B5" w:rsidP="005A07DA">
      <w:pPr>
        <w:rPr>
          <w:rFonts w:ascii="Palatino Linotype" w:hAnsi="Palatino Linotype" w:cs="Arial"/>
          <w:b/>
          <w:i/>
          <w:color w:val="000000"/>
          <w:sz w:val="18"/>
          <w:szCs w:val="18"/>
          <w:shd w:val="clear" w:color="auto" w:fill="FFFFFF"/>
        </w:rPr>
      </w:pPr>
      <w:r>
        <w:rPr>
          <w:rFonts w:ascii="Palatino Linotype" w:hAnsi="Palatino Linotype" w:cs="Arial"/>
          <w:b/>
          <w:i/>
          <w:color w:val="000000"/>
          <w:sz w:val="18"/>
          <w:szCs w:val="18"/>
          <w:shd w:val="clear" w:color="auto" w:fill="FFFFFF"/>
        </w:rPr>
        <w:t xml:space="preserve">  </w:t>
      </w:r>
      <w:r w:rsidR="00CB65B4">
        <w:rPr>
          <w:rFonts w:ascii="Palatino Linotype" w:hAnsi="Palatino Linotype" w:cs="Arial"/>
          <w:b/>
          <w:i/>
          <w:color w:val="000000"/>
          <w:sz w:val="18"/>
          <w:szCs w:val="18"/>
          <w:shd w:val="clear" w:color="auto" w:fill="FFFFFF"/>
        </w:rPr>
        <w:t xml:space="preserve">               </w:t>
      </w:r>
      <w:r>
        <w:rPr>
          <w:rFonts w:ascii="Palatino Linotype" w:hAnsi="Palatino Linotype" w:cs="Arial"/>
          <w:b/>
          <w:i/>
          <w:color w:val="000000"/>
          <w:sz w:val="18"/>
          <w:szCs w:val="18"/>
          <w:shd w:val="clear" w:color="auto" w:fill="FFFFFF"/>
        </w:rPr>
        <w:t xml:space="preserve">                              </w:t>
      </w:r>
      <w:r w:rsidR="005A07DA">
        <w:rPr>
          <w:rFonts w:ascii="Palatino Linotype" w:hAnsi="Palatino Linotype" w:cs="Arial"/>
          <w:b/>
          <w:i/>
          <w:color w:val="000000"/>
          <w:sz w:val="18"/>
          <w:szCs w:val="18"/>
          <w:shd w:val="clear" w:color="auto" w:fill="FFFFFF"/>
        </w:rPr>
        <w:t xml:space="preserve"> </w:t>
      </w:r>
      <w:r w:rsidR="005A07DA" w:rsidRPr="005A07DA">
        <w:rPr>
          <w:rFonts w:ascii="Palatino Linotype" w:hAnsi="Palatino Linotype" w:cs="Arial"/>
          <w:b/>
          <w:i/>
          <w:color w:val="000000"/>
          <w:sz w:val="18"/>
          <w:szCs w:val="18"/>
          <w:shd w:val="clear" w:color="auto" w:fill="FFFFFF"/>
        </w:rPr>
        <w:t>Volume 2,</w:t>
      </w:r>
      <w:r w:rsidR="005A07DA">
        <w:rPr>
          <w:rFonts w:ascii="Palatino Linotype" w:hAnsi="Palatino Linotype" w:cs="Arial"/>
          <w:b/>
          <w:i/>
          <w:color w:val="000000"/>
          <w:sz w:val="18"/>
          <w:szCs w:val="18"/>
          <w:shd w:val="clear" w:color="auto" w:fill="FFFFFF"/>
        </w:rPr>
        <w:t xml:space="preserve"> </w:t>
      </w:r>
      <w:r w:rsidR="00DB0AE6">
        <w:rPr>
          <w:rFonts w:ascii="Palatino Linotype" w:hAnsi="Palatino Linotype" w:cs="Arial"/>
          <w:b/>
          <w:i/>
          <w:color w:val="000000"/>
          <w:sz w:val="18"/>
          <w:szCs w:val="18"/>
          <w:shd w:val="clear" w:color="auto" w:fill="FFFFFF"/>
        </w:rPr>
        <w:t>Number 2, 2021. 1</w:t>
      </w:r>
      <w:r>
        <w:rPr>
          <w:rFonts w:ascii="Palatino Linotype" w:hAnsi="Palatino Linotype" w:cs="Arial"/>
          <w:b/>
          <w:i/>
          <w:color w:val="000000"/>
          <w:sz w:val="18"/>
          <w:szCs w:val="18"/>
          <w:shd w:val="clear" w:color="auto" w:fill="FFFFFF"/>
        </w:rPr>
        <w:t>4-19</w:t>
      </w:r>
    </w:p>
    <w:p w14:paraId="313603D0" w14:textId="130868A3" w:rsidR="00CB65B4" w:rsidRPr="00F75144" w:rsidRDefault="00CB65B4" w:rsidP="005A07DA">
      <w:pPr>
        <w:rPr>
          <w:rFonts w:ascii="Palatino Linotype" w:hAnsi="Palatino Linotype" w:cs="Arial"/>
          <w:b/>
          <w:i/>
          <w:color w:val="000000"/>
          <w:sz w:val="18"/>
          <w:szCs w:val="18"/>
          <w:shd w:val="clear" w:color="auto" w:fill="FFFFFF"/>
          <w:lang w:val="en-US"/>
        </w:rPr>
      </w:pPr>
    </w:p>
    <w:p w14:paraId="5E5E80E7" w14:textId="4C8ADC9D" w:rsidR="009421E7" w:rsidRDefault="009421E7" w:rsidP="00F71DD9">
      <w:pPr>
        <w:jc w:val="both"/>
        <w:rPr>
          <w:rFonts w:ascii="Palatino Linotype" w:hAnsi="Palatino Linotype" w:cs="Arial"/>
          <w:color w:val="000000"/>
          <w:sz w:val="18"/>
          <w:szCs w:val="18"/>
          <w:shd w:val="clear" w:color="auto" w:fill="FFFFFF"/>
        </w:rPr>
      </w:pPr>
    </w:p>
    <w:p w14:paraId="6DE4D6D3" w14:textId="77777777" w:rsidR="00F71DD9" w:rsidRDefault="00F71DD9" w:rsidP="00F71DD9">
      <w:pPr>
        <w:jc w:val="both"/>
        <w:rPr>
          <w:rFonts w:ascii="Palatino Linotype" w:hAnsi="Palatino Linotype" w:cs="Arial"/>
          <w:color w:val="000000"/>
          <w:sz w:val="18"/>
          <w:szCs w:val="18"/>
          <w:shd w:val="clear" w:color="auto" w:fill="FFFFFF"/>
        </w:rPr>
      </w:pPr>
    </w:p>
    <w:p w14:paraId="7C4AC8B4" w14:textId="2BAB7E08" w:rsidR="00F71DD9" w:rsidRPr="0053042D" w:rsidRDefault="00F71DD9" w:rsidP="00F71DD9">
      <w:pPr>
        <w:jc w:val="both"/>
        <w:rPr>
          <w:rFonts w:ascii="Palatino Linotype" w:hAnsi="Palatino Linotype" w:cs="Arial"/>
          <w:color w:val="000000"/>
          <w:sz w:val="18"/>
          <w:szCs w:val="18"/>
          <w:shd w:val="clear" w:color="auto" w:fill="FFFFFF"/>
        </w:rPr>
      </w:pPr>
    </w:p>
    <w:p w14:paraId="29AD5848" w14:textId="77777777" w:rsidR="00A75F0A" w:rsidRDefault="00A75F0A" w:rsidP="00F71DD9">
      <w:pPr>
        <w:jc w:val="both"/>
        <w:rPr>
          <w:rFonts w:ascii="Palatino Linotype" w:hAnsi="Palatino Linotype" w:cs="Arial"/>
          <w:color w:val="000000"/>
          <w:sz w:val="18"/>
          <w:szCs w:val="18"/>
          <w:shd w:val="clear" w:color="auto" w:fill="FFFFFF"/>
          <w:lang w:val="en-US"/>
        </w:rPr>
      </w:pPr>
      <w:r w:rsidRPr="0053042D">
        <w:rPr>
          <w:rFonts w:ascii="Palatino Linotype" w:hAnsi="Palatino Linotype" w:cs="Arial"/>
          <w:color w:val="000000"/>
          <w:sz w:val="18"/>
          <w:szCs w:val="18"/>
          <w:shd w:val="clear" w:color="auto" w:fill="FFFFFF"/>
          <w:lang w:val="en-US"/>
        </w:rPr>
        <w:t>The most common cause of vision loss in patients with DR is diabetic macular edema (DME). DME is characterized by swelling or thickening of the macula due to sub- and intra-retinal accumulation of fluid in the macula triggered by the breakdown of the blood-retinal barrier (BRB)</w:t>
      </w:r>
      <w:r w:rsidRPr="0053042D">
        <w:rPr>
          <w:rFonts w:ascii="Palatino Linotype" w:hAnsi="Palatino Linotype" w:cs="Arial"/>
          <w:color w:val="000000"/>
          <w:sz w:val="18"/>
          <w:szCs w:val="18"/>
          <w:shd w:val="clear" w:color="auto" w:fill="FFFFFF"/>
          <w:vertAlign w:val="superscript"/>
          <w:lang w:val="en-US"/>
        </w:rPr>
        <w:t>4</w:t>
      </w:r>
      <w:r w:rsidRPr="0053042D">
        <w:rPr>
          <w:rFonts w:ascii="Palatino Linotype" w:hAnsi="Palatino Linotype" w:cs="Arial"/>
          <w:color w:val="000000"/>
          <w:sz w:val="18"/>
          <w:szCs w:val="18"/>
          <w:shd w:val="clear" w:color="auto" w:fill="FFFFFF"/>
          <w:lang w:val="en-US"/>
        </w:rPr>
        <w:t xml:space="preserve">. </w:t>
      </w:r>
    </w:p>
    <w:p w14:paraId="5C02A770" w14:textId="77777777" w:rsidR="00F71DD9" w:rsidRPr="0053042D" w:rsidRDefault="00F71DD9" w:rsidP="00F71DD9">
      <w:pPr>
        <w:jc w:val="both"/>
        <w:rPr>
          <w:rFonts w:ascii="Palatino Linotype" w:hAnsi="Palatino Linotype" w:cs="Arial"/>
          <w:color w:val="000000"/>
          <w:sz w:val="18"/>
          <w:szCs w:val="18"/>
          <w:shd w:val="clear" w:color="auto" w:fill="FFFFFF"/>
          <w:lang w:val="en-US"/>
        </w:rPr>
      </w:pPr>
    </w:p>
    <w:p w14:paraId="243BEAD9" w14:textId="4CDA1C2A" w:rsidR="00A75F0A" w:rsidRDefault="00A75F0A" w:rsidP="00F71DD9">
      <w:pPr>
        <w:jc w:val="both"/>
        <w:rPr>
          <w:rFonts w:ascii="Palatino Linotype" w:hAnsi="Palatino Linotype" w:cs="Arial"/>
          <w:sz w:val="18"/>
          <w:szCs w:val="18"/>
          <w:lang w:val="en-US"/>
        </w:rPr>
      </w:pPr>
      <w:r w:rsidRPr="0053042D">
        <w:rPr>
          <w:rFonts w:ascii="Palatino Linotype" w:hAnsi="Palatino Linotype" w:cs="Arial"/>
          <w:sz w:val="18"/>
          <w:szCs w:val="18"/>
          <w:lang w:val="en-US"/>
        </w:rPr>
        <w:t xml:space="preserve">Many authors believe that </w:t>
      </w:r>
      <w:proofErr w:type="spellStart"/>
      <w:r w:rsidRPr="0053042D">
        <w:rPr>
          <w:rFonts w:ascii="Palatino Linotype" w:hAnsi="Palatino Linotype" w:cs="Arial"/>
          <w:sz w:val="18"/>
          <w:szCs w:val="18"/>
          <w:lang w:val="en-US"/>
        </w:rPr>
        <w:t>leukostasis</w:t>
      </w:r>
      <w:proofErr w:type="spellEnd"/>
      <w:r w:rsidRPr="0053042D">
        <w:rPr>
          <w:rFonts w:ascii="Palatino Linotype" w:hAnsi="Palatino Linotype" w:cs="Arial"/>
          <w:sz w:val="18"/>
          <w:szCs w:val="18"/>
          <w:lang w:val="en-US"/>
        </w:rPr>
        <w:t xml:space="preserve"> (leucocytes attached to the endothelial wall) and loss of pericytes are involved in the pathogenesis of diabetic retinopathy</w:t>
      </w:r>
      <w:r w:rsidRPr="0053042D">
        <w:rPr>
          <w:rFonts w:ascii="Palatino Linotype" w:hAnsi="Palatino Linotype" w:cs="Arial"/>
          <w:sz w:val="18"/>
          <w:szCs w:val="18"/>
          <w:vertAlign w:val="superscript"/>
          <w:lang w:val="en-US"/>
        </w:rPr>
        <w:t>5,6</w:t>
      </w:r>
      <w:r w:rsidRPr="0053042D">
        <w:rPr>
          <w:rFonts w:ascii="Palatino Linotype" w:hAnsi="Palatino Linotype" w:cs="Arial"/>
          <w:sz w:val="18"/>
          <w:szCs w:val="18"/>
          <w:lang w:val="en-US"/>
        </w:rPr>
        <w:t>.</w:t>
      </w:r>
    </w:p>
    <w:p w14:paraId="6CDE4BE0" w14:textId="77777777" w:rsidR="00F71DD9" w:rsidRPr="0053042D" w:rsidRDefault="00F71DD9" w:rsidP="00F71DD9">
      <w:pPr>
        <w:jc w:val="both"/>
        <w:rPr>
          <w:rFonts w:ascii="Palatino Linotype" w:hAnsi="Palatino Linotype" w:cs="Arial"/>
          <w:sz w:val="18"/>
          <w:szCs w:val="18"/>
          <w:lang w:val="en-US"/>
        </w:rPr>
      </w:pPr>
    </w:p>
    <w:p w14:paraId="6A84132E" w14:textId="11FB413A" w:rsidR="009421E7" w:rsidRDefault="00175F88" w:rsidP="00F71DD9">
      <w:pPr>
        <w:jc w:val="both"/>
        <w:rPr>
          <w:rFonts w:ascii="Palatino Linotype" w:hAnsi="Palatino Linotype" w:cs="Arial"/>
          <w:sz w:val="18"/>
          <w:szCs w:val="18"/>
        </w:rPr>
      </w:pPr>
      <w:r w:rsidRPr="0053042D">
        <w:rPr>
          <w:rFonts w:ascii="Palatino Linotype" w:hAnsi="Palatino Linotype" w:cs="Arial"/>
          <w:sz w:val="18"/>
          <w:szCs w:val="18"/>
        </w:rPr>
        <w:t>Hyperglycaemia is considered to play an important role in the pathogenesis of retinal microvascular damage.</w:t>
      </w:r>
    </w:p>
    <w:p w14:paraId="2711C890" w14:textId="77777777" w:rsidR="00F71DD9" w:rsidRPr="0053042D" w:rsidRDefault="00F71DD9" w:rsidP="00F71DD9">
      <w:pPr>
        <w:jc w:val="both"/>
        <w:rPr>
          <w:rFonts w:ascii="Palatino Linotype" w:hAnsi="Palatino Linotype" w:cs="Arial"/>
          <w:sz w:val="18"/>
          <w:szCs w:val="18"/>
        </w:rPr>
      </w:pPr>
    </w:p>
    <w:p w14:paraId="063BF1B3" w14:textId="77777777" w:rsidR="00A75F0A" w:rsidRDefault="00A75F0A" w:rsidP="00F71DD9">
      <w:pPr>
        <w:jc w:val="both"/>
        <w:rPr>
          <w:rFonts w:ascii="Palatino Linotype" w:hAnsi="Palatino Linotype" w:cs="Arial"/>
          <w:sz w:val="18"/>
          <w:szCs w:val="18"/>
          <w:lang w:val="en-US"/>
        </w:rPr>
      </w:pPr>
      <w:r w:rsidRPr="0053042D">
        <w:rPr>
          <w:rFonts w:ascii="Palatino Linotype" w:hAnsi="Palatino Linotype" w:cs="Arial"/>
          <w:sz w:val="18"/>
          <w:szCs w:val="18"/>
          <w:lang w:val="en-US"/>
        </w:rPr>
        <w:t>The earliest responses of the retinal blood vessels to hyperglycemia are dilatation of blood vessels and blood flow changes. These changes are considered to be a metabolic autoregulation to increase retinal metabolism in diabetic subjects</w:t>
      </w:r>
      <w:r w:rsidRPr="0053042D">
        <w:rPr>
          <w:rFonts w:ascii="Palatino Linotype" w:hAnsi="Palatino Linotype" w:cs="Arial"/>
          <w:sz w:val="18"/>
          <w:szCs w:val="18"/>
          <w:vertAlign w:val="superscript"/>
          <w:lang w:val="en-US"/>
        </w:rPr>
        <w:t>7</w:t>
      </w:r>
      <w:r w:rsidRPr="0053042D">
        <w:rPr>
          <w:rFonts w:ascii="Palatino Linotype" w:hAnsi="Palatino Linotype" w:cs="Arial"/>
          <w:sz w:val="18"/>
          <w:szCs w:val="18"/>
          <w:lang w:val="en-US"/>
        </w:rPr>
        <w:t>.</w:t>
      </w:r>
    </w:p>
    <w:p w14:paraId="7047FD46" w14:textId="77777777" w:rsidR="00F71DD9" w:rsidRPr="0053042D" w:rsidRDefault="00F71DD9" w:rsidP="00F71DD9">
      <w:pPr>
        <w:jc w:val="both"/>
        <w:rPr>
          <w:rFonts w:ascii="Palatino Linotype" w:hAnsi="Palatino Linotype" w:cs="Arial"/>
          <w:sz w:val="18"/>
          <w:szCs w:val="18"/>
          <w:lang w:val="en-US"/>
        </w:rPr>
      </w:pPr>
    </w:p>
    <w:p w14:paraId="44B40258" w14:textId="77777777" w:rsidR="00A75F0A" w:rsidRDefault="00A75F0A" w:rsidP="00F71DD9">
      <w:pPr>
        <w:jc w:val="both"/>
        <w:rPr>
          <w:rFonts w:ascii="Palatino Linotype" w:hAnsi="Palatino Linotype" w:cs="Arial"/>
          <w:sz w:val="18"/>
          <w:szCs w:val="18"/>
          <w:lang w:val="en-US"/>
        </w:rPr>
      </w:pPr>
      <w:r w:rsidRPr="0053042D">
        <w:rPr>
          <w:rFonts w:ascii="Palatino Linotype" w:hAnsi="Palatino Linotype" w:cs="Arial"/>
          <w:sz w:val="18"/>
          <w:szCs w:val="18"/>
          <w:lang w:val="en-US"/>
        </w:rPr>
        <w:t>Pericyte loss is another hallmark of the early events of DR. Evidence of apoptosis of pericytes triggered by high glucose has been shown in both in vitro and in vivo studies</w:t>
      </w:r>
      <w:r w:rsidRPr="0053042D">
        <w:rPr>
          <w:rFonts w:ascii="Palatino Linotype" w:hAnsi="Palatino Linotype" w:cs="Arial"/>
          <w:sz w:val="18"/>
          <w:szCs w:val="18"/>
          <w:vertAlign w:val="superscript"/>
          <w:lang w:val="en-US"/>
        </w:rPr>
        <w:t>8,9</w:t>
      </w:r>
      <w:r w:rsidRPr="0053042D">
        <w:rPr>
          <w:rFonts w:ascii="Palatino Linotype" w:hAnsi="Palatino Linotype" w:cs="Arial"/>
          <w:sz w:val="18"/>
          <w:szCs w:val="18"/>
          <w:lang w:val="en-US"/>
        </w:rPr>
        <w:t>.</w:t>
      </w:r>
    </w:p>
    <w:p w14:paraId="14CC52C7" w14:textId="77777777" w:rsidR="00F71DD9" w:rsidRPr="0053042D" w:rsidRDefault="00F71DD9" w:rsidP="00F71DD9">
      <w:pPr>
        <w:jc w:val="both"/>
        <w:rPr>
          <w:rFonts w:ascii="Palatino Linotype" w:hAnsi="Palatino Linotype" w:cs="Arial"/>
          <w:color w:val="232323"/>
          <w:sz w:val="18"/>
          <w:szCs w:val="18"/>
          <w:shd w:val="clear" w:color="auto" w:fill="FFFFFF"/>
          <w:lang w:val="en-US"/>
        </w:rPr>
      </w:pPr>
    </w:p>
    <w:p w14:paraId="48CACB27" w14:textId="77777777" w:rsidR="00A75F0A" w:rsidRDefault="00A75F0A" w:rsidP="00F71DD9">
      <w:pPr>
        <w:jc w:val="both"/>
        <w:rPr>
          <w:rFonts w:ascii="Palatino Linotype" w:hAnsi="Palatino Linotype" w:cs="Arial"/>
          <w:sz w:val="18"/>
          <w:szCs w:val="18"/>
          <w:lang w:val="en-US"/>
        </w:rPr>
      </w:pPr>
      <w:r w:rsidRPr="0053042D">
        <w:rPr>
          <w:rFonts w:ascii="Palatino Linotype" w:hAnsi="Palatino Linotype" w:cs="Arial"/>
          <w:sz w:val="18"/>
          <w:szCs w:val="18"/>
          <w:lang w:val="en-US"/>
        </w:rPr>
        <w:t>Since pericytes are responsible for providing structural support for capillaries, loss of them leads to localized outpouching of capillary walls. This process is associated with microaneurysm formation, which is the earliest clinical sign of DR</w:t>
      </w:r>
      <w:r w:rsidRPr="0053042D">
        <w:rPr>
          <w:rFonts w:ascii="Palatino Linotype" w:hAnsi="Palatino Linotype" w:cs="Arial"/>
          <w:sz w:val="18"/>
          <w:szCs w:val="18"/>
          <w:vertAlign w:val="superscript"/>
          <w:lang w:val="en-US"/>
        </w:rPr>
        <w:t>10</w:t>
      </w:r>
      <w:r w:rsidRPr="0053042D">
        <w:rPr>
          <w:rFonts w:ascii="Palatino Linotype" w:hAnsi="Palatino Linotype" w:cs="Arial"/>
          <w:sz w:val="18"/>
          <w:szCs w:val="18"/>
          <w:lang w:val="en-US"/>
        </w:rPr>
        <w:t>.</w:t>
      </w:r>
    </w:p>
    <w:p w14:paraId="7D9068CB" w14:textId="77777777" w:rsidR="00F71DD9" w:rsidRPr="0053042D" w:rsidRDefault="00F71DD9" w:rsidP="00F71DD9">
      <w:pPr>
        <w:jc w:val="both"/>
        <w:rPr>
          <w:rFonts w:ascii="Palatino Linotype" w:hAnsi="Palatino Linotype" w:cs="Arial"/>
          <w:sz w:val="18"/>
          <w:szCs w:val="18"/>
          <w:lang w:val="en-US"/>
        </w:rPr>
      </w:pPr>
    </w:p>
    <w:p w14:paraId="26E06133" w14:textId="77777777" w:rsidR="00A75F0A" w:rsidRDefault="00A75F0A" w:rsidP="00F71DD9">
      <w:pPr>
        <w:jc w:val="both"/>
        <w:rPr>
          <w:rFonts w:ascii="Palatino Linotype" w:hAnsi="Palatino Linotype" w:cs="Arial"/>
          <w:sz w:val="18"/>
          <w:szCs w:val="18"/>
          <w:lang w:val="en-US"/>
        </w:rPr>
      </w:pPr>
      <w:r w:rsidRPr="0053042D">
        <w:rPr>
          <w:rFonts w:ascii="Palatino Linotype" w:hAnsi="Palatino Linotype" w:cs="Arial"/>
          <w:sz w:val="18"/>
          <w:szCs w:val="18"/>
          <w:lang w:val="en-US"/>
        </w:rPr>
        <w:t>In addition to pericyte loss, apoptosis of endothelial cells and thickening of the basement membrane are also detected during the pathogenesis of DR, which collectively contribute to the impairment of the BRB</w:t>
      </w:r>
      <w:r w:rsidRPr="0053042D">
        <w:rPr>
          <w:rFonts w:ascii="Palatino Linotype" w:hAnsi="Palatino Linotype" w:cs="Arial"/>
          <w:sz w:val="18"/>
          <w:szCs w:val="18"/>
          <w:vertAlign w:val="superscript"/>
          <w:lang w:val="en-US"/>
        </w:rPr>
        <w:t>11</w:t>
      </w:r>
      <w:r w:rsidRPr="0053042D">
        <w:rPr>
          <w:rFonts w:ascii="Palatino Linotype" w:hAnsi="Palatino Linotype" w:cs="Arial"/>
          <w:sz w:val="18"/>
          <w:szCs w:val="18"/>
          <w:lang w:val="en-US"/>
        </w:rPr>
        <w:t>.</w:t>
      </w:r>
    </w:p>
    <w:p w14:paraId="28111F0C" w14:textId="77777777" w:rsidR="00F71DD9" w:rsidRPr="0053042D" w:rsidRDefault="00F71DD9" w:rsidP="00F71DD9">
      <w:pPr>
        <w:jc w:val="both"/>
        <w:rPr>
          <w:rFonts w:ascii="Palatino Linotype" w:hAnsi="Palatino Linotype" w:cs="Arial"/>
          <w:sz w:val="18"/>
          <w:szCs w:val="18"/>
          <w:lang w:val="en-US"/>
        </w:rPr>
      </w:pPr>
    </w:p>
    <w:p w14:paraId="08FDA6B1" w14:textId="77777777" w:rsidR="00A75F0A" w:rsidRDefault="00A75F0A" w:rsidP="00F71DD9">
      <w:pPr>
        <w:jc w:val="both"/>
        <w:rPr>
          <w:rFonts w:ascii="Palatino Linotype" w:hAnsi="Palatino Linotype" w:cs="Arial"/>
          <w:sz w:val="18"/>
          <w:szCs w:val="18"/>
          <w:lang w:val="en-US"/>
        </w:rPr>
      </w:pPr>
      <w:r w:rsidRPr="0053042D">
        <w:rPr>
          <w:rFonts w:ascii="Palatino Linotype" w:hAnsi="Palatino Linotype" w:cs="Arial"/>
          <w:sz w:val="18"/>
          <w:szCs w:val="18"/>
          <w:lang w:val="en-US"/>
        </w:rPr>
        <w:t>Furthermore, pronounced loss of pericytes and endothelial cells results in capillary occlusion and ischemia. Retinal ischemia/hypoxia leads to upregulation of VEGF through activation of hypoxia-inducible factor 1 (HIF-1)</w:t>
      </w:r>
      <w:r w:rsidRPr="0053042D">
        <w:rPr>
          <w:rFonts w:ascii="Palatino Linotype" w:hAnsi="Palatino Linotype" w:cs="Arial"/>
          <w:sz w:val="18"/>
          <w:szCs w:val="18"/>
          <w:vertAlign w:val="superscript"/>
          <w:lang w:val="en-US"/>
        </w:rPr>
        <w:t>12</w:t>
      </w:r>
      <w:r w:rsidRPr="0053042D">
        <w:rPr>
          <w:rFonts w:ascii="Palatino Linotype" w:hAnsi="Palatino Linotype" w:cs="Arial"/>
          <w:sz w:val="18"/>
          <w:szCs w:val="18"/>
          <w:lang w:val="en-US"/>
        </w:rPr>
        <w:t>.</w:t>
      </w:r>
    </w:p>
    <w:p w14:paraId="33E0C708" w14:textId="77777777" w:rsidR="00F71DD9" w:rsidRPr="0053042D" w:rsidRDefault="00F71DD9" w:rsidP="00F71DD9">
      <w:pPr>
        <w:jc w:val="both"/>
        <w:rPr>
          <w:rFonts w:ascii="Palatino Linotype" w:hAnsi="Palatino Linotype" w:cs="Arial"/>
          <w:sz w:val="18"/>
          <w:szCs w:val="18"/>
          <w:lang w:val="en-US"/>
        </w:rPr>
      </w:pPr>
    </w:p>
    <w:p w14:paraId="387BF392" w14:textId="7598E5DA" w:rsidR="00A75F0A" w:rsidRDefault="00A75F0A" w:rsidP="00F71DD9">
      <w:pPr>
        <w:jc w:val="both"/>
        <w:rPr>
          <w:rFonts w:ascii="Palatino Linotype" w:hAnsi="Palatino Linotype" w:cs="Arial"/>
          <w:sz w:val="18"/>
          <w:szCs w:val="18"/>
          <w:lang w:val="en-US"/>
        </w:rPr>
      </w:pPr>
      <w:r w:rsidRPr="0053042D">
        <w:rPr>
          <w:rFonts w:ascii="Palatino Linotype" w:hAnsi="Palatino Linotype" w:cs="Arial"/>
          <w:sz w:val="18"/>
          <w:szCs w:val="18"/>
          <w:lang w:val="en-US"/>
        </w:rPr>
        <w:t>Moreover, as an angiogenic factor, VEGF promotes proliferation of endothelial cells through activation of mitogen-activated protein (MAP)</w:t>
      </w:r>
      <w:r w:rsidRPr="0053042D">
        <w:rPr>
          <w:rFonts w:ascii="Palatino Linotype" w:hAnsi="Palatino Linotype" w:cs="Arial"/>
          <w:sz w:val="18"/>
          <w:szCs w:val="18"/>
          <w:vertAlign w:val="superscript"/>
          <w:lang w:val="en-US"/>
        </w:rPr>
        <w:t>13</w:t>
      </w:r>
      <w:r w:rsidRPr="0053042D">
        <w:rPr>
          <w:rFonts w:ascii="Palatino Linotype" w:hAnsi="Palatino Linotype" w:cs="Arial"/>
          <w:sz w:val="18"/>
          <w:szCs w:val="18"/>
          <w:lang w:val="en-US"/>
        </w:rPr>
        <w:t>.</w:t>
      </w:r>
    </w:p>
    <w:p w14:paraId="5140562C" w14:textId="77777777" w:rsidR="00F71DD9" w:rsidRPr="0053042D" w:rsidRDefault="00F71DD9" w:rsidP="00F71DD9">
      <w:pPr>
        <w:jc w:val="both"/>
        <w:rPr>
          <w:rFonts w:ascii="Palatino Linotype" w:hAnsi="Palatino Linotype" w:cs="Arial"/>
          <w:sz w:val="18"/>
          <w:szCs w:val="18"/>
          <w:lang w:val="en-US"/>
        </w:rPr>
      </w:pPr>
    </w:p>
    <w:p w14:paraId="67E0AFD0" w14:textId="77777777" w:rsidR="009421E7" w:rsidRPr="0053042D" w:rsidRDefault="00175F88" w:rsidP="00F71DD9">
      <w:pPr>
        <w:jc w:val="both"/>
        <w:rPr>
          <w:rFonts w:ascii="Palatino Linotype" w:hAnsi="Palatino Linotype" w:cs="Arial"/>
          <w:sz w:val="18"/>
          <w:szCs w:val="18"/>
        </w:rPr>
      </w:pPr>
      <w:r w:rsidRPr="0053042D">
        <w:rPr>
          <w:rFonts w:ascii="Palatino Linotype" w:hAnsi="Palatino Linotype" w:cs="Arial"/>
          <w:sz w:val="18"/>
          <w:szCs w:val="18"/>
        </w:rPr>
        <w:t>DR has long been recognized as a microvascular disease.</w:t>
      </w:r>
    </w:p>
    <w:p w14:paraId="1E88F635" w14:textId="77777777" w:rsidR="00CB496E" w:rsidRPr="0053042D" w:rsidRDefault="00CB496E" w:rsidP="00F71DD9">
      <w:pPr>
        <w:jc w:val="both"/>
        <w:rPr>
          <w:rFonts w:ascii="Palatino Linotype" w:hAnsi="Palatino Linotype" w:cs="Arial"/>
          <w:sz w:val="18"/>
          <w:szCs w:val="18"/>
          <w:lang w:val="en-US"/>
        </w:rPr>
      </w:pPr>
    </w:p>
    <w:p w14:paraId="166EDCE6" w14:textId="77777777" w:rsidR="008875FE" w:rsidRPr="0053042D" w:rsidRDefault="008875FE" w:rsidP="00F71DD9">
      <w:pPr>
        <w:jc w:val="both"/>
        <w:rPr>
          <w:rFonts w:ascii="Palatino Linotype" w:hAnsi="Palatino Linotype" w:cs="Arial"/>
          <w:sz w:val="18"/>
          <w:szCs w:val="18"/>
        </w:rPr>
      </w:pPr>
    </w:p>
    <w:p w14:paraId="361D1E99" w14:textId="32269613" w:rsidR="008875FE" w:rsidRPr="00F71DD9" w:rsidRDefault="00F71DD9" w:rsidP="00F71DD9">
      <w:pPr>
        <w:pStyle w:val="2"/>
        <w:ind w:left="0"/>
        <w:jc w:val="both"/>
        <w:rPr>
          <w:color w:val="007434"/>
          <w:sz w:val="24"/>
          <w:szCs w:val="24"/>
        </w:rPr>
      </w:pPr>
      <w:r w:rsidRPr="00F71DD9">
        <w:rPr>
          <w:color w:val="007434"/>
          <w:sz w:val="24"/>
          <w:szCs w:val="24"/>
        </w:rPr>
        <w:t>The role of Muller cell damage</w:t>
      </w:r>
    </w:p>
    <w:p w14:paraId="2C36AEC7" w14:textId="77777777" w:rsidR="00F71DD9" w:rsidRPr="00E67123" w:rsidRDefault="00F71DD9" w:rsidP="00F71DD9">
      <w:pPr>
        <w:pStyle w:val="2"/>
        <w:ind w:left="0"/>
        <w:jc w:val="both"/>
        <w:rPr>
          <w:color w:val="007434"/>
        </w:rPr>
      </w:pPr>
    </w:p>
    <w:p w14:paraId="31C5B22E" w14:textId="063E3FC4" w:rsidR="009421E7" w:rsidRDefault="00175F88" w:rsidP="00F71DD9">
      <w:pPr>
        <w:jc w:val="both"/>
        <w:rPr>
          <w:rFonts w:ascii="Palatino Linotype" w:hAnsi="Palatino Linotype" w:cs="Arial"/>
          <w:sz w:val="18"/>
          <w:szCs w:val="18"/>
        </w:rPr>
      </w:pPr>
      <w:r w:rsidRPr="0053042D">
        <w:rPr>
          <w:rFonts w:ascii="Palatino Linotype" w:hAnsi="Palatino Linotype" w:cs="Arial"/>
          <w:sz w:val="18"/>
          <w:szCs w:val="18"/>
        </w:rPr>
        <w:t>In the studies I conducted from 1982 to 2004, it was shown that microvascular changes in the retina are secondary and that Müller's cells are primarily affected</w:t>
      </w:r>
      <w:r w:rsidRPr="0053042D">
        <w:rPr>
          <w:rFonts w:ascii="Palatino Linotype" w:hAnsi="Palatino Linotype" w:cs="Arial"/>
          <w:sz w:val="18"/>
          <w:szCs w:val="18"/>
          <w:vertAlign w:val="superscript"/>
        </w:rPr>
        <w:t>14</w:t>
      </w:r>
      <w:r w:rsidRPr="0053042D">
        <w:rPr>
          <w:rFonts w:ascii="Palatino Linotype" w:hAnsi="Palatino Linotype" w:cs="Arial"/>
          <w:sz w:val="18"/>
          <w:szCs w:val="18"/>
        </w:rPr>
        <w:t>. Müller's cells are glial cells that are located between neurons and capillaries, and their destruction leads to increased vascular permeability and the loss of pericytes.</w:t>
      </w:r>
      <w:r w:rsidRPr="0053042D">
        <w:rPr>
          <w:rFonts w:ascii="Palatino Linotype" w:hAnsi="Palatino Linotype" w:cs="Arial"/>
          <w:sz w:val="18"/>
          <w:szCs w:val="18"/>
        </w:rPr>
        <w:br/>
        <w:t xml:space="preserve">These effects, in turn, lead to extensive ischemic areas and the production of VEGF factors, which triggers the formation of new vessels. Müller cells are known to contain a yellow pigment, lipofuscin. Hard exudates in the outer </w:t>
      </w:r>
      <w:r w:rsidRPr="0053042D">
        <w:rPr>
          <w:rFonts w:ascii="Palatino Linotype" w:hAnsi="Palatino Linotype" w:cs="Arial"/>
          <w:sz w:val="18"/>
          <w:szCs w:val="18"/>
        </w:rPr>
        <w:t>plexiform layer do not release lipids but cause Mueller cell degeneration</w:t>
      </w:r>
      <w:r w:rsidRPr="0053042D">
        <w:rPr>
          <w:rFonts w:ascii="Palatino Linotype" w:hAnsi="Palatino Linotype" w:cs="Arial"/>
          <w:sz w:val="18"/>
          <w:szCs w:val="18"/>
          <w:vertAlign w:val="superscript"/>
        </w:rPr>
        <w:t>15</w:t>
      </w:r>
      <w:r w:rsidRPr="0053042D">
        <w:rPr>
          <w:rFonts w:ascii="Palatino Linotype" w:hAnsi="Palatino Linotype" w:cs="Arial"/>
          <w:sz w:val="18"/>
          <w:szCs w:val="18"/>
        </w:rPr>
        <w:t>.</w:t>
      </w:r>
    </w:p>
    <w:p w14:paraId="0D581FE3" w14:textId="77777777" w:rsidR="00F71DD9" w:rsidRPr="0053042D" w:rsidRDefault="00F71DD9" w:rsidP="00F71DD9">
      <w:pPr>
        <w:jc w:val="both"/>
        <w:rPr>
          <w:rFonts w:ascii="Palatino Linotype" w:hAnsi="Palatino Linotype" w:cs="Arial"/>
          <w:sz w:val="18"/>
          <w:szCs w:val="18"/>
        </w:rPr>
      </w:pPr>
    </w:p>
    <w:p w14:paraId="31F48B22" w14:textId="68A7B264" w:rsidR="009421E7" w:rsidRDefault="00175F88" w:rsidP="00F71DD9">
      <w:pPr>
        <w:jc w:val="both"/>
        <w:rPr>
          <w:rFonts w:ascii="Palatino Linotype" w:hAnsi="Palatino Linotype" w:cs="Arial"/>
          <w:sz w:val="18"/>
          <w:szCs w:val="18"/>
        </w:rPr>
      </w:pPr>
      <w:r w:rsidRPr="0053042D">
        <w:rPr>
          <w:rFonts w:ascii="Palatino Linotype" w:hAnsi="Palatino Linotype" w:cs="Arial"/>
          <w:sz w:val="18"/>
          <w:szCs w:val="18"/>
        </w:rPr>
        <w:t>I hypothesised that the vitreous fibrils are of intracellular origin</w:t>
      </w:r>
      <w:r w:rsidRPr="0053042D">
        <w:rPr>
          <w:rFonts w:ascii="Palatino Linotype" w:hAnsi="Palatino Linotype" w:cs="Arial"/>
          <w:sz w:val="18"/>
          <w:szCs w:val="18"/>
          <w:vertAlign w:val="superscript"/>
        </w:rPr>
        <w:t>16,17,18</w:t>
      </w:r>
      <w:r w:rsidRPr="0053042D">
        <w:rPr>
          <w:rFonts w:ascii="Palatino Linotype" w:hAnsi="Palatino Linotype" w:cs="Arial"/>
          <w:sz w:val="18"/>
          <w:szCs w:val="18"/>
        </w:rPr>
        <w:t>, which has been confirmed by immunocytochemical studies</w:t>
      </w:r>
      <w:r w:rsidRPr="0053042D">
        <w:rPr>
          <w:rFonts w:ascii="Palatino Linotype" w:hAnsi="Palatino Linotype" w:cs="Arial"/>
          <w:sz w:val="18"/>
          <w:szCs w:val="18"/>
          <w:vertAlign w:val="superscript"/>
        </w:rPr>
        <w:t>19</w:t>
      </w:r>
      <w:r w:rsidRPr="0053042D">
        <w:rPr>
          <w:rFonts w:ascii="Palatino Linotype" w:hAnsi="Palatino Linotype" w:cs="Arial"/>
          <w:sz w:val="18"/>
          <w:szCs w:val="18"/>
        </w:rPr>
        <w:t>.</w:t>
      </w:r>
    </w:p>
    <w:p w14:paraId="08CBF7CC" w14:textId="77777777" w:rsidR="00F71DD9" w:rsidRPr="0053042D" w:rsidRDefault="00F71DD9" w:rsidP="00F71DD9">
      <w:pPr>
        <w:jc w:val="both"/>
        <w:rPr>
          <w:rFonts w:ascii="Palatino Linotype" w:hAnsi="Palatino Linotype" w:cs="Arial"/>
          <w:sz w:val="18"/>
          <w:szCs w:val="18"/>
        </w:rPr>
      </w:pPr>
    </w:p>
    <w:p w14:paraId="5334E699" w14:textId="424D89CC" w:rsidR="00A75F0A" w:rsidRDefault="00A75F0A" w:rsidP="00F71DD9">
      <w:pPr>
        <w:jc w:val="both"/>
        <w:rPr>
          <w:rFonts w:ascii="Palatino Linotype" w:hAnsi="Palatino Linotype" w:cs="Arial"/>
          <w:sz w:val="18"/>
          <w:szCs w:val="18"/>
          <w:lang w:val="en-US"/>
        </w:rPr>
      </w:pPr>
      <w:r w:rsidRPr="0053042D">
        <w:rPr>
          <w:rFonts w:ascii="Palatino Linotype" w:hAnsi="Palatino Linotype" w:cs="Arial"/>
          <w:sz w:val="18"/>
          <w:szCs w:val="18"/>
          <w:lang w:val="en-US"/>
        </w:rPr>
        <w:t xml:space="preserve">Muller cells also form </w:t>
      </w:r>
      <w:proofErr w:type="spellStart"/>
      <w:r w:rsidRPr="0053042D">
        <w:rPr>
          <w:rFonts w:ascii="Palatino Linotype" w:hAnsi="Palatino Linotype" w:cs="Arial"/>
          <w:sz w:val="18"/>
          <w:szCs w:val="18"/>
          <w:lang w:val="en-US"/>
        </w:rPr>
        <w:t>endfeet</w:t>
      </w:r>
      <w:proofErr w:type="spellEnd"/>
      <w:r w:rsidRPr="0053042D">
        <w:rPr>
          <w:rFonts w:ascii="Palatino Linotype" w:hAnsi="Palatino Linotype" w:cs="Arial"/>
          <w:sz w:val="18"/>
          <w:szCs w:val="18"/>
          <w:lang w:val="en-US"/>
        </w:rPr>
        <w:t xml:space="preserve"> on the large retinal blood vessels at the inner surface of the retina. The surface of the Muller cell membrane facing the vitreous is covered with a mucopolysaccharide material and thus its processes are associated with the formation of the true basement membrane</w:t>
      </w:r>
      <w:r w:rsidRPr="0053042D">
        <w:rPr>
          <w:rFonts w:ascii="Palatino Linotype" w:hAnsi="Palatino Linotype" w:cs="Arial"/>
          <w:sz w:val="18"/>
          <w:szCs w:val="18"/>
          <w:vertAlign w:val="superscript"/>
          <w:lang w:val="en-US"/>
        </w:rPr>
        <w:t>20</w:t>
      </w:r>
      <w:r w:rsidRPr="0053042D">
        <w:rPr>
          <w:rFonts w:ascii="Palatino Linotype" w:hAnsi="Palatino Linotype" w:cs="Arial"/>
          <w:sz w:val="18"/>
          <w:szCs w:val="18"/>
          <w:lang w:val="en-US"/>
        </w:rPr>
        <w:t xml:space="preserve">. </w:t>
      </w:r>
    </w:p>
    <w:p w14:paraId="13EE06A8" w14:textId="77777777" w:rsidR="00F71DD9" w:rsidRPr="0053042D" w:rsidRDefault="00F71DD9" w:rsidP="00F71DD9">
      <w:pPr>
        <w:jc w:val="both"/>
        <w:rPr>
          <w:rFonts w:ascii="Palatino Linotype" w:hAnsi="Palatino Linotype" w:cs="Arial"/>
          <w:sz w:val="18"/>
          <w:szCs w:val="18"/>
          <w:lang w:val="en-US"/>
        </w:rPr>
      </w:pPr>
    </w:p>
    <w:p w14:paraId="137892BA" w14:textId="140368D9" w:rsidR="009421E7" w:rsidRDefault="00175F88" w:rsidP="00F71DD9">
      <w:pPr>
        <w:jc w:val="both"/>
        <w:rPr>
          <w:rFonts w:ascii="Palatino Linotype" w:hAnsi="Palatino Linotype" w:cs="Arial"/>
          <w:sz w:val="18"/>
          <w:szCs w:val="18"/>
        </w:rPr>
      </w:pPr>
      <w:r w:rsidRPr="0053042D">
        <w:rPr>
          <w:rFonts w:ascii="Palatino Linotype" w:hAnsi="Palatino Linotype" w:cs="Arial"/>
          <w:sz w:val="18"/>
          <w:szCs w:val="18"/>
        </w:rPr>
        <w:t>At the same time, some authors have reported that vitreous fibrils are linked directly with the basement membrane of retinal Müller cells</w:t>
      </w:r>
      <w:r w:rsidRPr="0053042D">
        <w:rPr>
          <w:rFonts w:ascii="Palatino Linotype" w:hAnsi="Palatino Linotype" w:cs="Arial"/>
          <w:sz w:val="18"/>
          <w:szCs w:val="18"/>
          <w:vertAlign w:val="superscript"/>
        </w:rPr>
        <w:t>21</w:t>
      </w:r>
      <w:r w:rsidRPr="0053042D">
        <w:rPr>
          <w:rFonts w:ascii="Palatino Linotype" w:hAnsi="Palatino Linotype" w:cs="Arial"/>
          <w:sz w:val="18"/>
          <w:szCs w:val="18"/>
        </w:rPr>
        <w:t>.</w:t>
      </w:r>
      <w:r w:rsidR="00A75F0A" w:rsidRPr="0053042D">
        <w:rPr>
          <w:rFonts w:ascii="Palatino Linotype" w:hAnsi="Palatino Linotype" w:cs="Arial"/>
          <w:sz w:val="18"/>
          <w:szCs w:val="18"/>
          <w:lang w:val="en-US"/>
        </w:rPr>
        <w:t xml:space="preserve"> They estimate the vitreoretinal interface to account for 95% of these cells membrane conductivity as regards potassium ions. That proves the region in question to be highly labile</w:t>
      </w:r>
      <w:r w:rsidR="00A75F0A" w:rsidRPr="0053042D">
        <w:rPr>
          <w:rFonts w:ascii="Palatino Linotype" w:hAnsi="Palatino Linotype" w:cs="Arial"/>
          <w:sz w:val="18"/>
          <w:szCs w:val="18"/>
          <w:vertAlign w:val="superscript"/>
          <w:lang w:val="en-US"/>
        </w:rPr>
        <w:t>22</w:t>
      </w:r>
      <w:r w:rsidR="00A75F0A" w:rsidRPr="0053042D">
        <w:rPr>
          <w:rFonts w:ascii="Palatino Linotype" w:hAnsi="Palatino Linotype" w:cs="Arial"/>
          <w:sz w:val="18"/>
          <w:szCs w:val="18"/>
          <w:lang w:val="en-US"/>
        </w:rPr>
        <w:t>.</w:t>
      </w:r>
      <w:r w:rsidRPr="0053042D">
        <w:rPr>
          <w:rFonts w:ascii="Palatino Linotype" w:hAnsi="Palatino Linotype" w:cs="Arial"/>
          <w:sz w:val="18"/>
          <w:szCs w:val="18"/>
        </w:rPr>
        <w:t>This process can apparently progress to the complete destruction of the vitreoretinal interface and the appearance of local vitreous detachment.</w:t>
      </w:r>
    </w:p>
    <w:p w14:paraId="2D8221B1" w14:textId="77777777" w:rsidR="00F71DD9" w:rsidRPr="0053042D" w:rsidRDefault="00F71DD9" w:rsidP="00F71DD9">
      <w:pPr>
        <w:jc w:val="both"/>
        <w:rPr>
          <w:rFonts w:ascii="Palatino Linotype" w:hAnsi="Palatino Linotype" w:cs="Arial"/>
          <w:sz w:val="18"/>
          <w:szCs w:val="18"/>
        </w:rPr>
      </w:pPr>
    </w:p>
    <w:p w14:paraId="13A1982E" w14:textId="7883F6CB" w:rsidR="009421E7" w:rsidRDefault="00175F88" w:rsidP="00F71DD9">
      <w:pPr>
        <w:jc w:val="both"/>
        <w:rPr>
          <w:rFonts w:ascii="Palatino Linotype" w:hAnsi="Palatino Linotype" w:cs="Arial"/>
          <w:sz w:val="18"/>
          <w:szCs w:val="18"/>
        </w:rPr>
      </w:pPr>
      <w:r w:rsidRPr="0053042D">
        <w:rPr>
          <w:rFonts w:ascii="Palatino Linotype" w:hAnsi="Palatino Linotype" w:cs="Arial"/>
          <w:sz w:val="18"/>
          <w:szCs w:val="18"/>
        </w:rPr>
        <w:t>In 1985, I defended my dissertation entitled “The Effect of Lipid Peroxidation on the Course of Diabetic Retinopathy” at the Moscow Institute of Eye Diseases</w:t>
      </w:r>
      <w:r w:rsidRPr="0053042D">
        <w:rPr>
          <w:rFonts w:ascii="Palatino Linotype" w:hAnsi="Palatino Linotype" w:cs="Arial"/>
          <w:sz w:val="18"/>
          <w:szCs w:val="18"/>
          <w:vertAlign w:val="superscript"/>
        </w:rPr>
        <w:t>23</w:t>
      </w:r>
      <w:r w:rsidRPr="0053042D">
        <w:rPr>
          <w:rFonts w:ascii="Palatino Linotype" w:hAnsi="Palatino Linotype" w:cs="Arial"/>
          <w:sz w:val="18"/>
          <w:szCs w:val="18"/>
        </w:rPr>
        <w:t>. This thesis states that lipid peroxidation can damage Müller cells. Later, a paper on this topic was published in the journal “Ophthalmosurgery”</w:t>
      </w:r>
      <w:r w:rsidRPr="0053042D">
        <w:rPr>
          <w:rFonts w:ascii="Palatino Linotype" w:hAnsi="Palatino Linotype" w:cs="Arial"/>
          <w:sz w:val="18"/>
          <w:szCs w:val="18"/>
          <w:vertAlign w:val="superscript"/>
        </w:rPr>
        <w:t>24</w:t>
      </w:r>
      <w:r w:rsidRPr="0053042D">
        <w:rPr>
          <w:rFonts w:ascii="Palatino Linotype" w:hAnsi="Palatino Linotype" w:cs="Arial"/>
          <w:sz w:val="18"/>
          <w:szCs w:val="18"/>
        </w:rPr>
        <w:t>.</w:t>
      </w:r>
    </w:p>
    <w:p w14:paraId="745341CA" w14:textId="77777777" w:rsidR="00F71DD9" w:rsidRPr="0053042D" w:rsidRDefault="00F71DD9" w:rsidP="00F71DD9">
      <w:pPr>
        <w:jc w:val="both"/>
        <w:rPr>
          <w:rFonts w:ascii="Palatino Linotype" w:hAnsi="Palatino Linotype" w:cs="Arial"/>
          <w:sz w:val="18"/>
          <w:szCs w:val="18"/>
        </w:rPr>
      </w:pPr>
    </w:p>
    <w:p w14:paraId="6AAADB3B" w14:textId="77777777" w:rsidR="00040DB5" w:rsidRPr="0053042D" w:rsidRDefault="00175F88" w:rsidP="00F71DD9">
      <w:pPr>
        <w:jc w:val="both"/>
        <w:rPr>
          <w:rFonts w:ascii="Palatino Linotype" w:hAnsi="Palatino Linotype" w:cs="Arial"/>
          <w:sz w:val="18"/>
          <w:szCs w:val="18"/>
        </w:rPr>
      </w:pPr>
      <w:r w:rsidRPr="0053042D">
        <w:rPr>
          <w:rFonts w:ascii="Palatino Linotype" w:hAnsi="Palatino Linotype" w:cs="Arial"/>
          <w:sz w:val="18"/>
          <w:szCs w:val="18"/>
        </w:rPr>
        <w:t>In</w:t>
      </w:r>
      <w:r w:rsidR="002B07D5" w:rsidRPr="0053042D">
        <w:rPr>
          <w:rFonts w:ascii="Palatino Linotype" w:hAnsi="Palatino Linotype" w:cs="Arial"/>
          <w:sz w:val="18"/>
          <w:szCs w:val="18"/>
          <w:lang w:val="en-US"/>
        </w:rPr>
        <w:t xml:space="preserve"> my</w:t>
      </w:r>
      <w:r w:rsidRPr="0053042D">
        <w:rPr>
          <w:rFonts w:ascii="Palatino Linotype" w:hAnsi="Palatino Linotype" w:cs="Arial"/>
          <w:sz w:val="18"/>
          <w:szCs w:val="18"/>
        </w:rPr>
        <w:t xml:space="preserve"> earlier studies, it was shown that there was high activity of glutathione peroxidase in the vitreous body</w:t>
      </w:r>
      <w:r w:rsidRPr="0053042D">
        <w:rPr>
          <w:rFonts w:ascii="Palatino Linotype" w:hAnsi="Palatino Linotype" w:cs="Arial"/>
          <w:sz w:val="18"/>
          <w:szCs w:val="18"/>
          <w:vertAlign w:val="superscript"/>
        </w:rPr>
        <w:t>25,26</w:t>
      </w:r>
      <w:r w:rsidRPr="0053042D">
        <w:rPr>
          <w:rFonts w:ascii="Palatino Linotype" w:hAnsi="Palatino Linotype" w:cs="Arial"/>
          <w:sz w:val="18"/>
          <w:szCs w:val="18"/>
        </w:rPr>
        <w:t xml:space="preserve">. </w:t>
      </w:r>
    </w:p>
    <w:p w14:paraId="3957CF70" w14:textId="13A2E153" w:rsidR="009421E7" w:rsidRDefault="00175F88" w:rsidP="00F71DD9">
      <w:pPr>
        <w:jc w:val="both"/>
        <w:rPr>
          <w:rFonts w:ascii="Palatino Linotype" w:hAnsi="Palatino Linotype" w:cs="Arial"/>
          <w:sz w:val="18"/>
          <w:szCs w:val="18"/>
        </w:rPr>
      </w:pPr>
      <w:r w:rsidRPr="0053042D">
        <w:rPr>
          <w:rFonts w:ascii="Palatino Linotype" w:hAnsi="Palatino Linotype" w:cs="Arial"/>
          <w:sz w:val="18"/>
          <w:szCs w:val="18"/>
        </w:rPr>
        <w:t>These enzymes neutralize lipid peroxidation, which forms as a result of the breakdown of rhodopsin. Therefore, these enzymes help the retina neutralize toxic products formed during the breakdown of rhodopsin.</w:t>
      </w:r>
    </w:p>
    <w:p w14:paraId="390FCEF4" w14:textId="77777777" w:rsidR="00F71DD9" w:rsidRPr="0053042D" w:rsidRDefault="00F71DD9" w:rsidP="00F71DD9">
      <w:pPr>
        <w:jc w:val="both"/>
        <w:rPr>
          <w:rFonts w:ascii="Palatino Linotype" w:hAnsi="Palatino Linotype" w:cs="Arial"/>
          <w:sz w:val="18"/>
          <w:szCs w:val="18"/>
        </w:rPr>
      </w:pPr>
    </w:p>
    <w:p w14:paraId="78BDD466" w14:textId="2FBF0E3C" w:rsidR="009421E7" w:rsidRPr="0053042D" w:rsidRDefault="00175F88" w:rsidP="00F71DD9">
      <w:pPr>
        <w:jc w:val="both"/>
        <w:rPr>
          <w:rFonts w:ascii="Palatino Linotype" w:hAnsi="Palatino Linotype" w:cs="Arial"/>
          <w:sz w:val="18"/>
          <w:szCs w:val="18"/>
        </w:rPr>
      </w:pPr>
      <w:r w:rsidRPr="0053042D">
        <w:rPr>
          <w:rFonts w:ascii="Palatino Linotype" w:hAnsi="Palatino Linotype" w:cs="Arial"/>
          <w:sz w:val="18"/>
          <w:szCs w:val="18"/>
        </w:rPr>
        <w:t xml:space="preserve">An absence of direct contact between the vitreous and the retina’s antioxidant system will severely impair the protection of that part of retina against the harmful effects of lipid peroxidation </w:t>
      </w:r>
      <w:proofErr w:type="spellStart"/>
      <w:r w:rsidRPr="0053042D">
        <w:rPr>
          <w:rFonts w:ascii="Palatino Linotype" w:hAnsi="Palatino Linotype" w:cs="Arial"/>
          <w:sz w:val="18"/>
          <w:szCs w:val="18"/>
        </w:rPr>
        <w:t>lipoxidation</w:t>
      </w:r>
      <w:proofErr w:type="spellEnd"/>
      <w:r w:rsidRPr="0053042D">
        <w:rPr>
          <w:rFonts w:ascii="Palatino Linotype" w:hAnsi="Palatino Linotype" w:cs="Arial"/>
          <w:sz w:val="18"/>
          <w:szCs w:val="18"/>
        </w:rPr>
        <w:t xml:space="preserve"> (Figure 1), which in turn, will accelerate the disruption of cell </w:t>
      </w:r>
      <w:r w:rsidR="0053042D" w:rsidRPr="0053042D">
        <w:rPr>
          <w:rFonts w:ascii="Palatino Linotype" w:hAnsi="Palatino Linotype" w:cs="Arial"/>
          <w:sz w:val="18"/>
          <w:szCs w:val="18"/>
        </w:rPr>
        <w:t>membranes</w:t>
      </w:r>
      <w:r w:rsidRPr="0053042D">
        <w:rPr>
          <w:rFonts w:ascii="Palatino Linotype" w:hAnsi="Palatino Linotype" w:cs="Arial"/>
          <w:sz w:val="18"/>
          <w:szCs w:val="18"/>
        </w:rPr>
        <w:t xml:space="preserve"> in retinal neuronal and glial elements, the loss of pericytes, and endothelial damage. Connective tissue can develop at the site of local vitreous detachment</w:t>
      </w:r>
      <w:r w:rsidRPr="0053042D">
        <w:rPr>
          <w:rFonts w:ascii="Palatino Linotype" w:hAnsi="Palatino Linotype" w:cs="Arial"/>
          <w:sz w:val="18"/>
          <w:szCs w:val="18"/>
          <w:vertAlign w:val="superscript"/>
        </w:rPr>
        <w:t>24</w:t>
      </w:r>
      <w:r w:rsidRPr="0053042D">
        <w:rPr>
          <w:rFonts w:ascii="Palatino Linotype" w:hAnsi="Palatino Linotype" w:cs="Arial"/>
          <w:sz w:val="18"/>
          <w:szCs w:val="18"/>
        </w:rPr>
        <w:t>. Thus, in diabetic retinopathy, glial cells of the retina are primarily affected.</w:t>
      </w:r>
    </w:p>
    <w:p w14:paraId="749003A9" w14:textId="4F560883" w:rsidR="00DB0AE6" w:rsidRDefault="00DB0AE6" w:rsidP="00DB0AE6">
      <w:pPr>
        <w:pStyle w:val="af"/>
        <w:framePr w:wrap="none" w:vAnchor="text" w:hAnchor="page" w:x="11326" w:y="3866"/>
        <w:rPr>
          <w:rStyle w:val="af1"/>
        </w:rPr>
      </w:pPr>
    </w:p>
    <w:p w14:paraId="258A4FA8" w14:textId="77777777" w:rsidR="009421E7" w:rsidRPr="0053042D" w:rsidRDefault="009421E7" w:rsidP="00F71DD9">
      <w:pPr>
        <w:jc w:val="both"/>
        <w:rPr>
          <w:rFonts w:ascii="Palatino Linotype" w:hAnsi="Palatino Linotype" w:cs="Arial"/>
          <w:sz w:val="18"/>
          <w:szCs w:val="18"/>
        </w:rPr>
      </w:pPr>
    </w:p>
    <w:p w14:paraId="461EAA96" w14:textId="5BA32892" w:rsidR="009421E7" w:rsidRPr="0053042D" w:rsidRDefault="00A75F0A">
      <w:pPr>
        <w:rPr>
          <w:rFonts w:ascii="Palatino Linotype" w:hAnsi="Palatino Linotype" w:cs="Arial"/>
          <w:color w:val="232323"/>
          <w:sz w:val="18"/>
          <w:szCs w:val="18"/>
          <w:shd w:val="clear" w:color="auto" w:fill="FFFFFF"/>
        </w:rPr>
      </w:pPr>
      <w:r w:rsidRPr="0053042D">
        <w:rPr>
          <w:rFonts w:ascii="Palatino Linotype" w:hAnsi="Palatino Linotype" w:cs="Arial"/>
          <w:noProof/>
          <w:color w:val="232323"/>
          <w:sz w:val="18"/>
          <w:szCs w:val="18"/>
          <w:shd w:val="clear" w:color="auto" w:fill="FFFFFF"/>
          <w:lang w:val="ru-RU" w:eastAsia="ru-RU"/>
        </w:rPr>
        <w:lastRenderedPageBreak/>
        <w:drawing>
          <wp:inline distT="0" distB="0" distL="0" distR="0" wp14:anchorId="1D584FEB" wp14:editId="4D9B6D23">
            <wp:extent cx="3469546" cy="45018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469546" cy="4501896"/>
                    </a:xfrm>
                    <a:prstGeom prst="rect">
                      <a:avLst/>
                    </a:prstGeom>
                  </pic:spPr>
                </pic:pic>
              </a:graphicData>
            </a:graphic>
          </wp:inline>
        </w:drawing>
      </w:r>
    </w:p>
    <w:p w14:paraId="249E9507" w14:textId="77777777" w:rsidR="00A75F0A" w:rsidRPr="0053042D" w:rsidRDefault="00A75F0A">
      <w:pPr>
        <w:rPr>
          <w:rFonts w:ascii="Palatino Linotype" w:hAnsi="Palatino Linotype" w:cs="Arial"/>
          <w:color w:val="232323"/>
          <w:sz w:val="18"/>
          <w:szCs w:val="18"/>
          <w:shd w:val="clear" w:color="auto" w:fill="FFFFFF"/>
        </w:rPr>
      </w:pPr>
    </w:p>
    <w:p w14:paraId="7CF8A17B" w14:textId="5FD8E9C5" w:rsidR="00A75F0A" w:rsidRPr="00E67123" w:rsidRDefault="00A75F0A" w:rsidP="00A75F0A">
      <w:pPr>
        <w:rPr>
          <w:rFonts w:ascii="Palatino Linotype" w:hAnsi="Palatino Linotype" w:cs="Arial"/>
          <w:i/>
          <w:iCs/>
          <w:color w:val="232323"/>
          <w:sz w:val="18"/>
          <w:szCs w:val="18"/>
          <w:shd w:val="clear" w:color="auto" w:fill="FFFFFF"/>
          <w:lang w:val="en-US"/>
        </w:rPr>
      </w:pPr>
      <w:r w:rsidRPr="00E67123">
        <w:rPr>
          <w:rFonts w:ascii="Palatino Linotype" w:hAnsi="Palatino Linotype" w:cs="Arial"/>
          <w:i/>
          <w:iCs/>
          <w:color w:val="232323"/>
          <w:sz w:val="18"/>
          <w:szCs w:val="18"/>
          <w:shd w:val="clear" w:color="auto" w:fill="FFFFFF"/>
          <w:lang w:val="en-US"/>
        </w:rPr>
        <w:t>Figure 1. Schematic structure of the retina</w:t>
      </w:r>
      <w:r w:rsidR="00D06C6F">
        <w:rPr>
          <w:rFonts w:ascii="Palatino Linotype" w:hAnsi="Palatino Linotype" w:cs="Arial"/>
          <w:i/>
          <w:iCs/>
          <w:color w:val="232323"/>
          <w:sz w:val="18"/>
          <w:szCs w:val="18"/>
          <w:shd w:val="clear" w:color="auto" w:fill="FFFFFF"/>
          <w:lang w:val="en-US"/>
        </w:rPr>
        <w:t>.</w:t>
      </w:r>
    </w:p>
    <w:p w14:paraId="6957DCE6" w14:textId="1F8D1E2F" w:rsidR="00A75F0A" w:rsidRPr="00E67123" w:rsidRDefault="00A75F0A" w:rsidP="00A75F0A">
      <w:pPr>
        <w:rPr>
          <w:rFonts w:ascii="Palatino Linotype" w:hAnsi="Palatino Linotype" w:cs="Arial"/>
          <w:i/>
          <w:iCs/>
          <w:color w:val="232323"/>
          <w:sz w:val="18"/>
          <w:szCs w:val="18"/>
          <w:shd w:val="clear" w:color="auto" w:fill="FFFFFF"/>
          <w:lang w:val="en-US"/>
        </w:rPr>
      </w:pPr>
      <w:r w:rsidRPr="00E67123">
        <w:rPr>
          <w:rFonts w:ascii="Palatino Linotype" w:hAnsi="Palatino Linotype" w:cs="Arial"/>
          <w:i/>
          <w:iCs/>
          <w:color w:val="232323"/>
          <w:sz w:val="18"/>
          <w:szCs w:val="18"/>
          <w:shd w:val="clear" w:color="auto" w:fill="FFFFFF"/>
          <w:lang w:val="en-US"/>
        </w:rPr>
        <w:t>1 - pigment epithelium cells, 2 - axons of the ganglion cells, 3 - bipolar cells, 4 - ganglion cells, 6 - Muller cells, 7 - intracellular fibrils, 8- vitreous fibrils, 9- toxic products formed during the breakdown of rhodopsin</w:t>
      </w:r>
      <w:r w:rsidR="00D06C6F">
        <w:rPr>
          <w:rFonts w:ascii="Palatino Linotype" w:hAnsi="Palatino Linotype" w:cs="Arial"/>
          <w:i/>
          <w:iCs/>
          <w:color w:val="232323"/>
          <w:sz w:val="18"/>
          <w:szCs w:val="18"/>
          <w:shd w:val="clear" w:color="auto" w:fill="FFFFFF"/>
          <w:lang w:val="en-US"/>
        </w:rPr>
        <w:t>.</w:t>
      </w:r>
    </w:p>
    <w:p w14:paraId="72C7FB17" w14:textId="77777777" w:rsidR="00A75F0A" w:rsidRPr="0053042D" w:rsidRDefault="00A75F0A">
      <w:pPr>
        <w:rPr>
          <w:rFonts w:ascii="Palatino Linotype" w:hAnsi="Palatino Linotype" w:cs="Arial"/>
          <w:color w:val="232323"/>
          <w:sz w:val="18"/>
          <w:szCs w:val="18"/>
          <w:shd w:val="clear" w:color="auto" w:fill="FFFFFF"/>
          <w:lang w:val="en-US"/>
        </w:rPr>
      </w:pPr>
    </w:p>
    <w:p w14:paraId="21830C11" w14:textId="77777777" w:rsidR="009421E7" w:rsidRPr="0053042D" w:rsidRDefault="009421E7">
      <w:pPr>
        <w:rPr>
          <w:rFonts w:ascii="Palatino Linotype" w:hAnsi="Palatino Linotype" w:cs="Arial"/>
          <w:color w:val="232323"/>
          <w:sz w:val="18"/>
          <w:szCs w:val="18"/>
          <w:shd w:val="clear" w:color="auto" w:fill="FFFFFF"/>
        </w:rPr>
      </w:pPr>
    </w:p>
    <w:p w14:paraId="3B72BE45" w14:textId="4FAF5C77" w:rsidR="009421E7" w:rsidRDefault="00175F88" w:rsidP="00F71DD9">
      <w:pPr>
        <w:jc w:val="both"/>
        <w:rPr>
          <w:rFonts w:ascii="Palatino Linotype" w:hAnsi="Palatino Linotype" w:cs="Arial"/>
          <w:color w:val="232323"/>
          <w:sz w:val="18"/>
          <w:szCs w:val="18"/>
          <w:shd w:val="clear" w:color="auto" w:fill="FFFFFF"/>
        </w:rPr>
      </w:pPr>
      <w:r w:rsidRPr="0053042D">
        <w:rPr>
          <w:rFonts w:ascii="Palatino Linotype" w:hAnsi="Palatino Linotype" w:cs="Arial"/>
          <w:color w:val="232323"/>
          <w:sz w:val="18"/>
          <w:szCs w:val="18"/>
          <w:shd w:val="clear" w:color="auto" w:fill="FFFFFF"/>
        </w:rPr>
        <w:t>Our research results have begun to be confirmed by modern investigation</w:t>
      </w:r>
      <w:r w:rsidRPr="0053042D">
        <w:rPr>
          <w:rFonts w:ascii="Palatino Linotype" w:hAnsi="Palatino Linotype" w:cs="Arial"/>
          <w:color w:val="232323"/>
          <w:sz w:val="18"/>
          <w:szCs w:val="18"/>
          <w:shd w:val="clear" w:color="auto" w:fill="FFFFFF"/>
          <w:vertAlign w:val="superscript"/>
        </w:rPr>
        <w:t>26</w:t>
      </w:r>
      <w:r w:rsidRPr="0053042D">
        <w:rPr>
          <w:rFonts w:ascii="Palatino Linotype" w:hAnsi="Palatino Linotype" w:cs="Arial"/>
          <w:color w:val="232323"/>
          <w:sz w:val="18"/>
          <w:szCs w:val="18"/>
          <w:shd w:val="clear" w:color="auto" w:fill="FFFFFF"/>
        </w:rPr>
        <w:t>.</w:t>
      </w:r>
    </w:p>
    <w:p w14:paraId="2E834820" w14:textId="77777777" w:rsidR="00F71DD9" w:rsidRPr="0053042D" w:rsidRDefault="00F71DD9" w:rsidP="00F71DD9">
      <w:pPr>
        <w:jc w:val="both"/>
        <w:rPr>
          <w:rFonts w:ascii="Palatino Linotype" w:hAnsi="Palatino Linotype" w:cs="Arial"/>
          <w:color w:val="232323"/>
          <w:sz w:val="18"/>
          <w:szCs w:val="18"/>
          <w:shd w:val="clear" w:color="auto" w:fill="FFFFFF"/>
        </w:rPr>
      </w:pPr>
    </w:p>
    <w:p w14:paraId="3BFA2B98" w14:textId="5A58214E" w:rsidR="009421E7" w:rsidRPr="0053042D" w:rsidRDefault="00175F88" w:rsidP="00F71DD9">
      <w:pPr>
        <w:jc w:val="both"/>
        <w:rPr>
          <w:rFonts w:ascii="Palatino Linotype" w:hAnsi="Palatino Linotype" w:cs="Arial"/>
          <w:color w:val="232323"/>
          <w:sz w:val="18"/>
          <w:szCs w:val="18"/>
          <w:shd w:val="clear" w:color="auto" w:fill="FFFFFF"/>
        </w:rPr>
      </w:pPr>
      <w:r w:rsidRPr="0053042D">
        <w:rPr>
          <w:rFonts w:ascii="Palatino Linotype" w:hAnsi="Palatino Linotype" w:cs="Arial"/>
          <w:color w:val="232323"/>
          <w:sz w:val="18"/>
          <w:szCs w:val="18"/>
        </w:rPr>
        <w:t>Müller</w:t>
      </w:r>
      <w:r w:rsidRPr="0053042D">
        <w:rPr>
          <w:rFonts w:ascii="Palatino Linotype" w:hAnsi="Palatino Linotype" w:cs="Arial"/>
          <w:color w:val="232323"/>
          <w:sz w:val="18"/>
          <w:szCs w:val="18"/>
          <w:shd w:val="clear" w:color="auto" w:fill="FFFFFF"/>
        </w:rPr>
        <w:t xml:space="preserve"> cells are the principal glial </w:t>
      </w:r>
      <w:r w:rsidRPr="0053042D">
        <w:rPr>
          <w:rFonts w:ascii="Palatino Linotype" w:hAnsi="Palatino Linotype" w:cs="Arial"/>
          <w:color w:val="232323"/>
          <w:sz w:val="18"/>
          <w:szCs w:val="18"/>
        </w:rPr>
        <w:t>cells</w:t>
      </w:r>
      <w:r w:rsidRPr="0053042D">
        <w:rPr>
          <w:rFonts w:ascii="Palatino Linotype" w:hAnsi="Palatino Linotype" w:cs="Arial"/>
          <w:color w:val="232323"/>
          <w:sz w:val="18"/>
          <w:szCs w:val="18"/>
          <w:shd w:val="clear" w:color="auto" w:fill="FFFFFF"/>
        </w:rPr>
        <w:t xml:space="preserve"> of the retina. </w:t>
      </w:r>
      <w:r w:rsidRPr="0053042D">
        <w:rPr>
          <w:rFonts w:ascii="Palatino Linotype" w:hAnsi="Palatino Linotype" w:cs="Arial"/>
          <w:color w:val="232323"/>
          <w:sz w:val="18"/>
          <w:szCs w:val="18"/>
        </w:rPr>
        <w:t>Müller</w:t>
      </w:r>
      <w:r w:rsidR="004C3046" w:rsidRPr="0053042D">
        <w:rPr>
          <w:rFonts w:ascii="Palatino Linotype" w:hAnsi="Palatino Linotype" w:cs="Arial"/>
          <w:color w:val="232323"/>
          <w:sz w:val="18"/>
          <w:szCs w:val="18"/>
          <w:shd w:val="clear" w:color="auto" w:fill="FFFFFF"/>
        </w:rPr>
        <w:t xml:space="preserve"> cells</w:t>
      </w:r>
      <w:r w:rsidR="006053E1">
        <w:rPr>
          <w:rFonts w:ascii="Palatino Linotype" w:hAnsi="Palatino Linotype" w:cs="Arial"/>
          <w:color w:val="232323"/>
          <w:sz w:val="18"/>
          <w:szCs w:val="18"/>
          <w:shd w:val="clear" w:color="auto" w:fill="FFFFFF"/>
        </w:rPr>
        <w:t xml:space="preserve"> form architectural </w:t>
      </w:r>
      <w:r w:rsidRPr="0053042D">
        <w:rPr>
          <w:rFonts w:ascii="Palatino Linotype" w:hAnsi="Palatino Linotype" w:cs="Arial"/>
          <w:color w:val="232323"/>
          <w:sz w:val="18"/>
          <w:szCs w:val="18"/>
          <w:shd w:val="clear" w:color="auto" w:fill="FFFFFF"/>
        </w:rPr>
        <w:t xml:space="preserve">support structures that radially stretch across the thickness of the retina and are the limits of the retina at the outer and inner limiting </w:t>
      </w:r>
      <w:r w:rsidRPr="0053042D">
        <w:rPr>
          <w:rFonts w:ascii="Palatino Linotype" w:hAnsi="Palatino Linotype" w:cs="Arial"/>
          <w:color w:val="232323"/>
          <w:sz w:val="18"/>
          <w:szCs w:val="18"/>
        </w:rPr>
        <w:t>membranes.</w:t>
      </w:r>
    </w:p>
    <w:p w14:paraId="736AB928" w14:textId="77777777" w:rsidR="00E50664" w:rsidRPr="0053042D" w:rsidRDefault="00175F88" w:rsidP="00F71DD9">
      <w:pPr>
        <w:jc w:val="both"/>
        <w:rPr>
          <w:rFonts w:ascii="Palatino Linotype" w:hAnsi="Palatino Linotype" w:cs="Arial"/>
          <w:color w:val="232323"/>
          <w:sz w:val="18"/>
          <w:szCs w:val="18"/>
          <w:shd w:val="clear" w:color="auto" w:fill="FFFFFF"/>
        </w:rPr>
      </w:pPr>
      <w:r w:rsidRPr="0053042D">
        <w:rPr>
          <w:rFonts w:ascii="Palatino Linotype" w:hAnsi="Palatino Linotype" w:cs="Arial"/>
          <w:color w:val="232323"/>
          <w:sz w:val="18"/>
          <w:szCs w:val="18"/>
          <w:shd w:val="clear" w:color="auto" w:fill="FFFFFF"/>
        </w:rPr>
        <w:t xml:space="preserve">The </w:t>
      </w:r>
      <w:r w:rsidR="00103CBA" w:rsidRPr="0053042D">
        <w:rPr>
          <w:rFonts w:ascii="Palatino Linotype" w:hAnsi="Palatino Linotype" w:cs="Arial"/>
          <w:color w:val="232323"/>
          <w:sz w:val="18"/>
          <w:szCs w:val="18"/>
          <w:shd w:val="clear" w:color="auto" w:fill="FFFFFF"/>
        </w:rPr>
        <w:t xml:space="preserve">figure </w:t>
      </w:r>
      <w:r w:rsidR="00B8099C" w:rsidRPr="0053042D">
        <w:rPr>
          <w:rFonts w:ascii="Palatino Linotype" w:hAnsi="Palatino Linotype" w:cs="Arial"/>
          <w:color w:val="232323"/>
          <w:sz w:val="18"/>
          <w:szCs w:val="18"/>
          <w:shd w:val="clear" w:color="auto" w:fill="FFFFFF"/>
          <w:lang w:val="en-US"/>
        </w:rPr>
        <w:t xml:space="preserve">1 </w:t>
      </w:r>
      <w:r w:rsidRPr="0053042D">
        <w:rPr>
          <w:rFonts w:ascii="Palatino Linotype" w:hAnsi="Palatino Linotype" w:cs="Arial"/>
          <w:color w:val="232323"/>
          <w:sz w:val="18"/>
          <w:szCs w:val="18"/>
          <w:shd w:val="clear" w:color="auto" w:fill="FFFFFF"/>
        </w:rPr>
        <w:t>shows the retina in two colours. The green colour is the inner part of the retina</w:t>
      </w:r>
      <w:r w:rsidRPr="0053042D">
        <w:rPr>
          <w:rFonts w:ascii="Palatino Linotype" w:hAnsi="Palatino Linotype" w:cs="Arial"/>
          <w:color w:val="232323"/>
          <w:sz w:val="18"/>
          <w:szCs w:val="18"/>
        </w:rPr>
        <w:t>,</w:t>
      </w:r>
      <w:r w:rsidRPr="0053042D">
        <w:rPr>
          <w:rFonts w:ascii="Palatino Linotype" w:hAnsi="Palatino Linotype" w:cs="Arial"/>
          <w:color w:val="232323"/>
          <w:sz w:val="18"/>
          <w:szCs w:val="18"/>
          <w:shd w:val="clear" w:color="auto" w:fill="FFFFFF"/>
        </w:rPr>
        <w:t xml:space="preserve"> and </w:t>
      </w:r>
      <w:r w:rsidRPr="0053042D">
        <w:rPr>
          <w:rFonts w:ascii="Palatino Linotype" w:hAnsi="Palatino Linotype" w:cs="Arial"/>
          <w:color w:val="232323"/>
          <w:sz w:val="18"/>
          <w:szCs w:val="18"/>
        </w:rPr>
        <w:t xml:space="preserve">the </w:t>
      </w:r>
      <w:r w:rsidRPr="0053042D">
        <w:rPr>
          <w:rFonts w:ascii="Palatino Linotype" w:hAnsi="Palatino Linotype" w:cs="Arial"/>
          <w:color w:val="232323"/>
          <w:sz w:val="18"/>
          <w:szCs w:val="18"/>
          <w:shd w:val="clear" w:color="auto" w:fill="FFFFFF"/>
        </w:rPr>
        <w:t xml:space="preserve">red colour </w:t>
      </w:r>
      <w:r w:rsidRPr="0053042D">
        <w:rPr>
          <w:rFonts w:ascii="Palatino Linotype" w:hAnsi="Palatino Linotype" w:cs="Arial"/>
          <w:color w:val="232323"/>
          <w:sz w:val="18"/>
          <w:szCs w:val="18"/>
        </w:rPr>
        <w:t>indicates</w:t>
      </w:r>
      <w:r w:rsidRPr="0053042D">
        <w:rPr>
          <w:rFonts w:ascii="Palatino Linotype" w:hAnsi="Palatino Linotype" w:cs="Arial"/>
          <w:color w:val="232323"/>
          <w:sz w:val="18"/>
          <w:szCs w:val="18"/>
          <w:shd w:val="clear" w:color="auto" w:fill="FFFFFF"/>
        </w:rPr>
        <w:t xml:space="preserve"> the outer part of the retina. I believe that the border between these parts is the outer boundary membrane.</w:t>
      </w:r>
    </w:p>
    <w:p w14:paraId="102B3C21" w14:textId="77777777" w:rsidR="00E50664" w:rsidRPr="0053042D" w:rsidRDefault="00E50664" w:rsidP="00F71DD9">
      <w:pPr>
        <w:jc w:val="both"/>
        <w:rPr>
          <w:rFonts w:ascii="Palatino Linotype" w:hAnsi="Palatino Linotype" w:cs="Arial"/>
          <w:color w:val="232323"/>
          <w:sz w:val="18"/>
          <w:szCs w:val="18"/>
          <w:shd w:val="clear" w:color="auto" w:fill="FFFFFF"/>
        </w:rPr>
      </w:pPr>
    </w:p>
    <w:p w14:paraId="7D72B329" w14:textId="61661F9F" w:rsidR="00F71DD9" w:rsidRPr="00F71DD9" w:rsidRDefault="00E50664" w:rsidP="00F71DD9">
      <w:pPr>
        <w:pStyle w:val="2"/>
        <w:ind w:left="0"/>
        <w:jc w:val="both"/>
        <w:rPr>
          <w:color w:val="007434"/>
          <w:sz w:val="24"/>
          <w:szCs w:val="24"/>
        </w:rPr>
      </w:pPr>
      <w:r w:rsidRPr="00F71DD9">
        <w:rPr>
          <w:color w:val="007434"/>
          <w:sz w:val="24"/>
          <w:szCs w:val="24"/>
        </w:rPr>
        <w:t xml:space="preserve">Theory </w:t>
      </w:r>
      <w:r w:rsidR="00F71DD9" w:rsidRPr="00F71DD9">
        <w:rPr>
          <w:color w:val="007434"/>
          <w:sz w:val="24"/>
          <w:szCs w:val="24"/>
        </w:rPr>
        <w:t>about the diseases of opponents</w:t>
      </w:r>
    </w:p>
    <w:p w14:paraId="25D80D3A" w14:textId="77777777" w:rsidR="00F71DD9" w:rsidRPr="00E67123" w:rsidRDefault="00F71DD9" w:rsidP="00F71DD9">
      <w:pPr>
        <w:pStyle w:val="2"/>
        <w:ind w:left="0"/>
        <w:jc w:val="both"/>
        <w:rPr>
          <w:color w:val="007434"/>
        </w:rPr>
      </w:pPr>
    </w:p>
    <w:p w14:paraId="1B627B8B" w14:textId="53BAD546" w:rsidR="009421E7" w:rsidRDefault="00175F88" w:rsidP="00F71DD9">
      <w:pPr>
        <w:jc w:val="both"/>
        <w:rPr>
          <w:rFonts w:ascii="Palatino Linotype" w:hAnsi="Palatino Linotype" w:cs="Arial"/>
          <w:sz w:val="18"/>
          <w:szCs w:val="18"/>
        </w:rPr>
      </w:pPr>
      <w:r w:rsidRPr="0053042D">
        <w:rPr>
          <w:rFonts w:ascii="Palatino Linotype" w:hAnsi="Palatino Linotype" w:cs="Arial"/>
          <w:color w:val="232323"/>
          <w:sz w:val="18"/>
          <w:szCs w:val="18"/>
          <w:shd w:val="clear" w:color="auto" w:fill="FFFFFF"/>
        </w:rPr>
        <w:t>In diabetes, only the inner part of the retina is affected, and photoreceptors remain intact. However, some authors do not believe this is the case</w:t>
      </w:r>
      <w:r w:rsidRPr="0053042D">
        <w:rPr>
          <w:rFonts w:ascii="Palatino Linotype" w:hAnsi="Palatino Linotype" w:cs="Arial"/>
          <w:color w:val="232323"/>
          <w:sz w:val="18"/>
          <w:szCs w:val="18"/>
          <w:shd w:val="clear" w:color="auto" w:fill="FFFFFF"/>
          <w:vertAlign w:val="superscript"/>
        </w:rPr>
        <w:t>27</w:t>
      </w:r>
      <w:r w:rsidRPr="0053042D">
        <w:rPr>
          <w:rFonts w:ascii="Palatino Linotype" w:hAnsi="Palatino Linotype" w:cs="Arial"/>
          <w:sz w:val="18"/>
          <w:szCs w:val="18"/>
        </w:rPr>
        <w:t>.</w:t>
      </w:r>
    </w:p>
    <w:p w14:paraId="6C803B37" w14:textId="77777777" w:rsidR="00F71DD9" w:rsidRPr="0053042D" w:rsidRDefault="00F71DD9" w:rsidP="00F71DD9">
      <w:pPr>
        <w:jc w:val="both"/>
        <w:rPr>
          <w:rFonts w:ascii="Palatino Linotype" w:hAnsi="Palatino Linotype" w:cs="Arial"/>
          <w:sz w:val="18"/>
          <w:szCs w:val="18"/>
        </w:rPr>
      </w:pPr>
    </w:p>
    <w:p w14:paraId="77270027" w14:textId="77777777" w:rsidR="00040DB5" w:rsidRDefault="00175F88" w:rsidP="00F71DD9">
      <w:pPr>
        <w:jc w:val="both"/>
        <w:rPr>
          <w:rFonts w:ascii="Palatino Linotype" w:hAnsi="Palatino Linotype" w:cs="Arial"/>
          <w:color w:val="232323"/>
          <w:sz w:val="18"/>
          <w:szCs w:val="18"/>
          <w:shd w:val="clear" w:color="auto" w:fill="FFFFFF"/>
        </w:rPr>
      </w:pPr>
      <w:r w:rsidRPr="0053042D">
        <w:rPr>
          <w:rFonts w:ascii="Palatino Linotype" w:hAnsi="Palatino Linotype" w:cs="Arial"/>
          <w:color w:val="232323"/>
          <w:sz w:val="18"/>
          <w:szCs w:val="18"/>
          <w:shd w:val="clear" w:color="auto" w:fill="FFFFFF"/>
        </w:rPr>
        <w:t xml:space="preserve">Thus, the inner and outer parts of the retina are opponents. In some cases, diabetic retinopathy develops (changes in the inner part of the retina) without senile macular degeneration (changes in the pigment epithelium and photoreceptors). </w:t>
      </w:r>
    </w:p>
    <w:p w14:paraId="0E6CA252" w14:textId="77777777" w:rsidR="00F71DD9" w:rsidRPr="0053042D" w:rsidRDefault="00F71DD9" w:rsidP="00F71DD9">
      <w:pPr>
        <w:jc w:val="both"/>
        <w:rPr>
          <w:rFonts w:ascii="Palatino Linotype" w:hAnsi="Palatino Linotype" w:cs="Arial"/>
          <w:color w:val="232323"/>
          <w:sz w:val="18"/>
          <w:szCs w:val="18"/>
          <w:shd w:val="clear" w:color="auto" w:fill="FFFFFF"/>
        </w:rPr>
      </w:pPr>
    </w:p>
    <w:p w14:paraId="2C2A3F84" w14:textId="37A95B79" w:rsidR="009421E7" w:rsidRDefault="00175F88" w:rsidP="00F71DD9">
      <w:pPr>
        <w:jc w:val="both"/>
        <w:rPr>
          <w:rFonts w:ascii="Palatino Linotype" w:hAnsi="Palatino Linotype" w:cs="Arial"/>
          <w:color w:val="232323"/>
          <w:sz w:val="18"/>
          <w:szCs w:val="18"/>
          <w:shd w:val="clear" w:color="auto" w:fill="FFFFFF"/>
        </w:rPr>
      </w:pPr>
      <w:r w:rsidRPr="0053042D">
        <w:rPr>
          <w:rFonts w:ascii="Palatino Linotype" w:hAnsi="Palatino Linotype" w:cs="Arial"/>
          <w:color w:val="232323"/>
          <w:sz w:val="18"/>
          <w:szCs w:val="18"/>
          <w:shd w:val="clear" w:color="auto" w:fill="FFFFFF"/>
        </w:rPr>
        <w:t>In the presence of senile macular degeneration, diabetic retinopathy does not progress.</w:t>
      </w:r>
    </w:p>
    <w:p w14:paraId="789BE87F" w14:textId="77777777" w:rsidR="00F71DD9" w:rsidRPr="0053042D" w:rsidRDefault="00F71DD9" w:rsidP="00F71DD9">
      <w:pPr>
        <w:jc w:val="both"/>
        <w:rPr>
          <w:rFonts w:ascii="Palatino Linotype" w:hAnsi="Palatino Linotype" w:cs="Arial"/>
          <w:color w:val="232323"/>
          <w:sz w:val="18"/>
          <w:szCs w:val="18"/>
          <w:shd w:val="clear" w:color="auto" w:fill="FFFFFF"/>
        </w:rPr>
      </w:pPr>
    </w:p>
    <w:p w14:paraId="6BD37162" w14:textId="4014EBA1" w:rsidR="009421E7" w:rsidRDefault="00175F88" w:rsidP="00F71DD9">
      <w:pPr>
        <w:jc w:val="both"/>
        <w:rPr>
          <w:rFonts w:ascii="Palatino Linotype" w:hAnsi="Palatino Linotype" w:cs="Arial"/>
          <w:color w:val="232323"/>
          <w:sz w:val="18"/>
          <w:szCs w:val="18"/>
          <w:shd w:val="clear" w:color="auto" w:fill="FFFFFF"/>
        </w:rPr>
      </w:pPr>
      <w:r w:rsidRPr="0053042D">
        <w:rPr>
          <w:rFonts w:ascii="Palatino Linotype" w:hAnsi="Palatino Linotype" w:cs="Arial"/>
          <w:color w:val="232323"/>
          <w:sz w:val="18"/>
          <w:szCs w:val="18"/>
          <w:shd w:val="clear" w:color="auto" w:fill="FFFFFF"/>
        </w:rPr>
        <w:t>If, in diabetic retinopathy, the outer layers of the retina are involved in the process, then diabetic retinopathy does not progress, but senile macular degeneration begins. That is, diabetic retinopathy and senile macular degeneration are diseases that are induced in opposition to one another.</w:t>
      </w:r>
    </w:p>
    <w:p w14:paraId="10333FA2" w14:textId="77777777" w:rsidR="00F71DD9" w:rsidRPr="0053042D" w:rsidRDefault="00F71DD9" w:rsidP="00F71DD9">
      <w:pPr>
        <w:jc w:val="both"/>
        <w:rPr>
          <w:rFonts w:ascii="Palatino Linotype" w:hAnsi="Palatino Linotype" w:cs="Arial"/>
          <w:color w:val="232323"/>
          <w:sz w:val="18"/>
          <w:szCs w:val="18"/>
          <w:shd w:val="clear" w:color="auto" w:fill="FFFFFF"/>
        </w:rPr>
      </w:pPr>
    </w:p>
    <w:p w14:paraId="29B1B2EA" w14:textId="1D81C019" w:rsidR="009421E7" w:rsidRDefault="00175F88" w:rsidP="00F71DD9">
      <w:pPr>
        <w:jc w:val="both"/>
        <w:rPr>
          <w:rFonts w:ascii="Palatino Linotype" w:hAnsi="Palatino Linotype" w:cs="Arial"/>
          <w:color w:val="232323"/>
          <w:sz w:val="18"/>
          <w:szCs w:val="18"/>
          <w:shd w:val="clear" w:color="auto" w:fill="FFFFFF"/>
        </w:rPr>
      </w:pPr>
      <w:r w:rsidRPr="0053042D">
        <w:rPr>
          <w:rFonts w:ascii="Palatino Linotype" w:hAnsi="Palatino Linotype" w:cs="Arial"/>
          <w:sz w:val="18"/>
          <w:szCs w:val="18"/>
          <w:shd w:val="clear" w:color="auto" w:fill="FFFFFF"/>
        </w:rPr>
        <w:t xml:space="preserve">We believe that the positive effect of </w:t>
      </w:r>
      <w:proofErr w:type="spellStart"/>
      <w:r w:rsidRPr="0053042D">
        <w:rPr>
          <w:rFonts w:ascii="Palatino Linotype" w:hAnsi="Palatino Linotype" w:cs="Arial"/>
          <w:sz w:val="18"/>
          <w:szCs w:val="18"/>
        </w:rPr>
        <w:t>panretinal</w:t>
      </w:r>
      <w:proofErr w:type="spellEnd"/>
      <w:r w:rsidRPr="0053042D">
        <w:rPr>
          <w:rFonts w:ascii="Palatino Linotype" w:hAnsi="Palatino Linotype" w:cs="Arial"/>
          <w:sz w:val="18"/>
          <w:szCs w:val="18"/>
        </w:rPr>
        <w:t xml:space="preserve"> </w:t>
      </w:r>
      <w:r w:rsidRPr="0053042D">
        <w:rPr>
          <w:rFonts w:ascii="Palatino Linotype" w:hAnsi="Palatino Linotype" w:cs="Arial"/>
          <w:sz w:val="18"/>
          <w:szCs w:val="18"/>
          <w:shd w:val="clear" w:color="auto" w:fill="FFFFFF"/>
        </w:rPr>
        <w:t xml:space="preserve">laser photocoagulation on diabetic retinopathy is associated with the destruction of the photoreceptor (outer) layer of the retina. </w:t>
      </w:r>
      <w:r w:rsidRPr="0053042D">
        <w:rPr>
          <w:rFonts w:ascii="Palatino Linotype" w:hAnsi="Palatino Linotype" w:cs="Arial"/>
          <w:color w:val="232323"/>
          <w:sz w:val="18"/>
          <w:szCs w:val="18"/>
          <w:shd w:val="clear" w:color="auto" w:fill="FFFFFF"/>
        </w:rPr>
        <w:t>That is, artificial retinal dystrophy is induced</w:t>
      </w:r>
      <w:r w:rsidRPr="0053042D">
        <w:rPr>
          <w:rFonts w:ascii="Palatino Linotype" w:hAnsi="Palatino Linotype" w:cs="Arial"/>
          <w:color w:val="232323"/>
          <w:sz w:val="18"/>
          <w:szCs w:val="18"/>
          <w:shd w:val="clear" w:color="auto" w:fill="FFFFFF"/>
          <w:vertAlign w:val="superscript"/>
        </w:rPr>
        <w:t>15,17</w:t>
      </w:r>
      <w:r w:rsidRPr="0053042D">
        <w:rPr>
          <w:rFonts w:ascii="Palatino Linotype" w:hAnsi="Palatino Linotype" w:cs="Arial"/>
          <w:color w:val="232323"/>
          <w:sz w:val="18"/>
          <w:szCs w:val="18"/>
          <w:shd w:val="clear" w:color="auto" w:fill="FFFFFF"/>
        </w:rPr>
        <w:t>. Various authors have observed that if atrophy of the optic nerve</w:t>
      </w:r>
      <w:r w:rsidRPr="0053042D">
        <w:rPr>
          <w:rFonts w:ascii="Palatino Linotype" w:hAnsi="Palatino Linotype" w:cs="Arial"/>
          <w:color w:val="232323"/>
          <w:sz w:val="18"/>
          <w:szCs w:val="18"/>
          <w:shd w:val="clear" w:color="auto" w:fill="FFFFFF"/>
          <w:vertAlign w:val="superscript"/>
        </w:rPr>
        <w:t>28</w:t>
      </w:r>
      <w:r w:rsidRPr="0053042D">
        <w:rPr>
          <w:rFonts w:ascii="Palatino Linotype" w:hAnsi="Palatino Linotype" w:cs="Arial"/>
          <w:color w:val="232323"/>
          <w:sz w:val="18"/>
          <w:szCs w:val="18"/>
          <w:shd w:val="clear" w:color="auto" w:fill="FFFFFF"/>
        </w:rPr>
        <w:t xml:space="preserve"> or glaucoma occurs</w:t>
      </w:r>
      <w:r w:rsidRPr="0053042D">
        <w:rPr>
          <w:rFonts w:ascii="Palatino Linotype" w:hAnsi="Palatino Linotype" w:cs="Arial"/>
          <w:color w:val="232323"/>
          <w:sz w:val="18"/>
          <w:szCs w:val="18"/>
          <w:shd w:val="clear" w:color="auto" w:fill="FFFFFF"/>
          <w:vertAlign w:val="superscript"/>
        </w:rPr>
        <w:t xml:space="preserve"> </w:t>
      </w:r>
      <w:r w:rsidRPr="0053042D">
        <w:rPr>
          <w:rFonts w:ascii="Palatino Linotype" w:hAnsi="Palatino Linotype" w:cs="Arial"/>
          <w:color w:val="232323"/>
          <w:sz w:val="18"/>
          <w:szCs w:val="18"/>
        </w:rPr>
        <w:t>in the presence of diabetic retinopathy</w:t>
      </w:r>
      <w:r w:rsidRPr="0053042D">
        <w:rPr>
          <w:rFonts w:ascii="Palatino Linotype" w:hAnsi="Palatino Linotype" w:cs="Arial"/>
          <w:color w:val="232323"/>
          <w:sz w:val="18"/>
          <w:szCs w:val="18"/>
          <w:vertAlign w:val="superscript"/>
        </w:rPr>
        <w:t xml:space="preserve"> </w:t>
      </w:r>
      <w:r w:rsidRPr="0053042D">
        <w:rPr>
          <w:rFonts w:ascii="Palatino Linotype" w:hAnsi="Palatino Linotype" w:cs="Arial"/>
          <w:color w:val="232323"/>
          <w:sz w:val="18"/>
          <w:szCs w:val="18"/>
          <w:shd w:val="clear" w:color="auto" w:fill="FFFFFF"/>
          <w:vertAlign w:val="superscript"/>
        </w:rPr>
        <w:t>29,30</w:t>
      </w:r>
      <w:r w:rsidRPr="0053042D">
        <w:rPr>
          <w:rFonts w:ascii="Palatino Linotype" w:hAnsi="Palatino Linotype" w:cs="Arial"/>
          <w:color w:val="232323"/>
          <w:sz w:val="18"/>
          <w:szCs w:val="18"/>
          <w:shd w:val="clear" w:color="auto" w:fill="FFFFFF"/>
        </w:rPr>
        <w:t>, then retinopathy does not progress</w:t>
      </w:r>
      <w:r w:rsidRPr="0053042D">
        <w:rPr>
          <w:rFonts w:ascii="Palatino Linotype" w:hAnsi="Palatino Linotype" w:cs="Arial"/>
          <w:color w:val="232323"/>
          <w:sz w:val="18"/>
          <w:szCs w:val="18"/>
          <w:shd w:val="clear" w:color="auto" w:fill="FFFFFF"/>
          <w:vertAlign w:val="superscript"/>
        </w:rPr>
        <w:t>15</w:t>
      </w:r>
      <w:r w:rsidRPr="0053042D">
        <w:rPr>
          <w:rFonts w:ascii="Palatino Linotype" w:hAnsi="Palatino Linotype" w:cs="Arial"/>
          <w:color w:val="232323"/>
          <w:sz w:val="18"/>
          <w:szCs w:val="18"/>
          <w:shd w:val="clear" w:color="auto" w:fill="FFFFFF"/>
        </w:rPr>
        <w:t>.</w:t>
      </w:r>
    </w:p>
    <w:p w14:paraId="191CE81F" w14:textId="77777777" w:rsidR="00F71DD9" w:rsidRPr="0053042D" w:rsidRDefault="00F71DD9" w:rsidP="00F71DD9">
      <w:pPr>
        <w:jc w:val="both"/>
        <w:rPr>
          <w:rFonts w:ascii="Palatino Linotype" w:hAnsi="Palatino Linotype" w:cs="Arial"/>
          <w:color w:val="232323"/>
          <w:sz w:val="18"/>
          <w:szCs w:val="18"/>
          <w:shd w:val="clear" w:color="auto" w:fill="FFFFFF"/>
        </w:rPr>
      </w:pPr>
    </w:p>
    <w:p w14:paraId="21298DA8" w14:textId="3DBBEF81" w:rsidR="009421E7" w:rsidRDefault="00175F88" w:rsidP="00F71DD9">
      <w:pPr>
        <w:jc w:val="both"/>
        <w:rPr>
          <w:rFonts w:ascii="Palatino Linotype" w:hAnsi="Palatino Linotype" w:cs="Arial"/>
          <w:sz w:val="18"/>
          <w:szCs w:val="18"/>
        </w:rPr>
      </w:pPr>
      <w:r w:rsidRPr="0053042D">
        <w:rPr>
          <w:rFonts w:ascii="Palatino Linotype" w:hAnsi="Palatino Linotype" w:cs="Arial"/>
          <w:sz w:val="18"/>
          <w:szCs w:val="18"/>
        </w:rPr>
        <w:t>In addition, the centre of the retina and its periphery also have an opposing relationship because they "contend" with one another, forming full-fledged vision. Azerbaijani physiologists have provided evidence of this relationship</w:t>
      </w:r>
      <w:r w:rsidRPr="0053042D">
        <w:rPr>
          <w:rFonts w:ascii="Palatino Linotype" w:hAnsi="Palatino Linotype" w:cs="Arial"/>
          <w:sz w:val="18"/>
          <w:szCs w:val="18"/>
          <w:vertAlign w:val="superscript"/>
        </w:rPr>
        <w:t>31,32</w:t>
      </w:r>
      <w:r w:rsidRPr="0053042D">
        <w:rPr>
          <w:rFonts w:ascii="Palatino Linotype" w:hAnsi="Palatino Linotype" w:cs="Arial"/>
          <w:sz w:val="18"/>
          <w:szCs w:val="18"/>
        </w:rPr>
        <w:t>.</w:t>
      </w:r>
    </w:p>
    <w:p w14:paraId="05019E92" w14:textId="77777777" w:rsidR="00F71DD9" w:rsidRPr="0053042D" w:rsidRDefault="00F71DD9" w:rsidP="00F71DD9">
      <w:pPr>
        <w:jc w:val="both"/>
        <w:rPr>
          <w:rFonts w:ascii="Palatino Linotype" w:hAnsi="Palatino Linotype" w:cs="Arial"/>
          <w:sz w:val="18"/>
          <w:szCs w:val="18"/>
        </w:rPr>
      </w:pPr>
    </w:p>
    <w:p w14:paraId="1599E693" w14:textId="77777777" w:rsidR="00040DB5" w:rsidRDefault="00175F88" w:rsidP="00F71DD9">
      <w:pPr>
        <w:jc w:val="both"/>
        <w:rPr>
          <w:rFonts w:ascii="Palatino Linotype" w:hAnsi="Palatino Linotype" w:cs="Arial"/>
          <w:sz w:val="18"/>
          <w:szCs w:val="18"/>
        </w:rPr>
      </w:pPr>
      <w:r w:rsidRPr="0053042D">
        <w:rPr>
          <w:rFonts w:ascii="Palatino Linotype" w:hAnsi="Palatino Linotype" w:cs="Arial"/>
          <w:sz w:val="18"/>
          <w:szCs w:val="18"/>
        </w:rPr>
        <w:t xml:space="preserve">Several channels carry visual information into the cortex: through the lateral geniculate body (corpus </w:t>
      </w:r>
      <w:proofErr w:type="spellStart"/>
      <w:r w:rsidRPr="0053042D">
        <w:rPr>
          <w:rFonts w:ascii="Palatino Linotype" w:hAnsi="Palatino Linotype" w:cs="Arial"/>
          <w:sz w:val="18"/>
          <w:szCs w:val="18"/>
        </w:rPr>
        <w:t>geniculatum</w:t>
      </w:r>
      <w:proofErr w:type="spellEnd"/>
      <w:r w:rsidRPr="0053042D">
        <w:rPr>
          <w:rFonts w:ascii="Palatino Linotype" w:hAnsi="Palatino Linotype" w:cs="Arial"/>
          <w:sz w:val="18"/>
          <w:szCs w:val="18"/>
        </w:rPr>
        <w:t xml:space="preserve"> </w:t>
      </w:r>
      <w:proofErr w:type="spellStart"/>
      <w:r w:rsidRPr="0053042D">
        <w:rPr>
          <w:rFonts w:ascii="Palatino Linotype" w:hAnsi="Palatino Linotype" w:cs="Arial"/>
          <w:sz w:val="18"/>
          <w:szCs w:val="18"/>
        </w:rPr>
        <w:t>laterale</w:t>
      </w:r>
      <w:proofErr w:type="spellEnd"/>
      <w:r w:rsidRPr="0053042D">
        <w:rPr>
          <w:rFonts w:ascii="Palatino Linotype" w:hAnsi="Palatino Linotype" w:cs="Arial"/>
          <w:sz w:val="18"/>
          <w:szCs w:val="18"/>
        </w:rPr>
        <w:t xml:space="preserve">), through the upper tubercles (superior colliculi) of the quadruplet bodies (corpora quadrigemina) and through the more ancient path through the thalamus. </w:t>
      </w:r>
    </w:p>
    <w:p w14:paraId="2A2CE816" w14:textId="77777777" w:rsidR="00F71DD9" w:rsidRPr="0053042D" w:rsidRDefault="00F71DD9" w:rsidP="00F71DD9">
      <w:pPr>
        <w:jc w:val="both"/>
        <w:rPr>
          <w:rFonts w:ascii="Palatino Linotype" w:hAnsi="Palatino Linotype" w:cs="Arial"/>
          <w:sz w:val="18"/>
          <w:szCs w:val="18"/>
        </w:rPr>
      </w:pPr>
    </w:p>
    <w:p w14:paraId="522C26EB" w14:textId="2E3DD826" w:rsidR="009421E7" w:rsidRDefault="00175F88" w:rsidP="00F71DD9">
      <w:pPr>
        <w:jc w:val="both"/>
        <w:rPr>
          <w:rFonts w:ascii="Palatino Linotype" w:hAnsi="Palatino Linotype" w:cs="Arial"/>
          <w:sz w:val="18"/>
          <w:szCs w:val="18"/>
        </w:rPr>
      </w:pPr>
      <w:r w:rsidRPr="0053042D">
        <w:rPr>
          <w:rFonts w:ascii="Palatino Linotype" w:hAnsi="Palatino Linotype" w:cs="Arial"/>
          <w:sz w:val="18"/>
          <w:szCs w:val="18"/>
        </w:rPr>
        <w:t>Information collected at the centre of the retina mainly passes through the lateral geniculate body and from the periphery of the retina through the upper tubercles of the quadruplet bodies.</w:t>
      </w:r>
    </w:p>
    <w:p w14:paraId="17D04B71" w14:textId="77777777" w:rsidR="00F71DD9" w:rsidRPr="0053042D" w:rsidRDefault="00F71DD9" w:rsidP="00F71DD9">
      <w:pPr>
        <w:jc w:val="both"/>
        <w:rPr>
          <w:rFonts w:ascii="Palatino Linotype" w:hAnsi="Palatino Linotype" w:cs="Arial"/>
          <w:sz w:val="18"/>
          <w:szCs w:val="18"/>
        </w:rPr>
      </w:pPr>
    </w:p>
    <w:p w14:paraId="02DDEAC1" w14:textId="1570B559" w:rsidR="009421E7" w:rsidRDefault="00175F88" w:rsidP="00F71DD9">
      <w:pPr>
        <w:jc w:val="both"/>
        <w:rPr>
          <w:rFonts w:ascii="Palatino Linotype" w:hAnsi="Palatino Linotype" w:cs="Arial"/>
          <w:sz w:val="18"/>
          <w:szCs w:val="18"/>
        </w:rPr>
      </w:pPr>
      <w:r w:rsidRPr="0053042D">
        <w:rPr>
          <w:rFonts w:ascii="Palatino Linotype" w:hAnsi="Palatino Linotype" w:cs="Arial"/>
          <w:sz w:val="18"/>
          <w:szCs w:val="18"/>
        </w:rPr>
        <w:t>These centres have an opposing relationship with each other. One centre slows the other. Study of oscillatory potentials has shown that when the upper tubercles of the quadruplet bodies are damaged, it is easier to carry information through the lateral geniculate body. These relationships are carried out both at the level of the subcortex and the cortex.</w:t>
      </w:r>
    </w:p>
    <w:p w14:paraId="2CEAF16A" w14:textId="77777777" w:rsidR="00F71DD9" w:rsidRPr="0053042D" w:rsidRDefault="00F71DD9" w:rsidP="00F71DD9">
      <w:pPr>
        <w:jc w:val="both"/>
        <w:rPr>
          <w:rFonts w:ascii="Palatino Linotype" w:hAnsi="Palatino Linotype" w:cs="Arial"/>
          <w:color w:val="232323"/>
          <w:sz w:val="18"/>
          <w:szCs w:val="18"/>
          <w:shd w:val="clear" w:color="auto" w:fill="FFFFFF"/>
        </w:rPr>
      </w:pPr>
    </w:p>
    <w:p w14:paraId="16839860" w14:textId="525DA726" w:rsidR="009421E7" w:rsidRDefault="00175F88" w:rsidP="00F71DD9">
      <w:pPr>
        <w:jc w:val="both"/>
        <w:rPr>
          <w:rFonts w:ascii="Palatino Linotype" w:hAnsi="Palatino Linotype" w:cs="Arial"/>
          <w:sz w:val="18"/>
          <w:szCs w:val="18"/>
        </w:rPr>
      </w:pPr>
      <w:r w:rsidRPr="0053042D">
        <w:rPr>
          <w:rFonts w:ascii="Palatino Linotype" w:hAnsi="Palatino Linotype" w:cs="Arial"/>
          <w:sz w:val="18"/>
          <w:szCs w:val="18"/>
        </w:rPr>
        <w:t xml:space="preserve">We observed a patient with retinitis pigmentosa who often said, "Today, I see better, but at the same time worse. A few days </w:t>
      </w:r>
      <w:r w:rsidR="00040DB5" w:rsidRPr="0053042D">
        <w:rPr>
          <w:rFonts w:ascii="Palatino Linotype" w:hAnsi="Palatino Linotype" w:cs="Arial"/>
          <w:sz w:val="18"/>
          <w:szCs w:val="18"/>
        </w:rPr>
        <w:t>ago,</w:t>
      </w:r>
      <w:r w:rsidRPr="0053042D">
        <w:rPr>
          <w:rFonts w:ascii="Palatino Linotype" w:hAnsi="Palatino Linotype" w:cs="Arial"/>
          <w:sz w:val="18"/>
          <w:szCs w:val="18"/>
        </w:rPr>
        <w:t xml:space="preserve"> I saw worse, but at the same time better". For a long time, I did not understand his words until I remembered the relationship between the centre and the periphery of the retina.</w:t>
      </w:r>
    </w:p>
    <w:p w14:paraId="4C3C2E4C" w14:textId="77777777" w:rsidR="00F71DD9" w:rsidRPr="0053042D" w:rsidRDefault="00F71DD9" w:rsidP="00F71DD9">
      <w:pPr>
        <w:jc w:val="both"/>
        <w:rPr>
          <w:rFonts w:ascii="Palatino Linotype" w:hAnsi="Palatino Linotype" w:cs="Arial"/>
          <w:sz w:val="18"/>
          <w:szCs w:val="18"/>
        </w:rPr>
      </w:pPr>
    </w:p>
    <w:p w14:paraId="51795F70" w14:textId="45E1550D" w:rsidR="009421E7" w:rsidRDefault="00175F88" w:rsidP="00F71DD9">
      <w:pPr>
        <w:jc w:val="both"/>
        <w:rPr>
          <w:rFonts w:ascii="Palatino Linotype" w:hAnsi="Palatino Linotype" w:cs="Arial"/>
          <w:sz w:val="18"/>
          <w:szCs w:val="18"/>
        </w:rPr>
      </w:pPr>
      <w:r w:rsidRPr="0053042D">
        <w:rPr>
          <w:rFonts w:ascii="Palatino Linotype" w:hAnsi="Palatino Linotype" w:cs="Arial"/>
          <w:sz w:val="18"/>
          <w:szCs w:val="18"/>
        </w:rPr>
        <w:t>When his peripheral vision was improved (his field of vision was expanded), then, at that moment, he was better oriented, but his vision was worse (his central vision deteriorated). The next moment he saw better, but the deterioration of his peripheral vision led to a deterioration in his orientation in space. The same struggle takes place between the two eyes. Ophthalmologists often encounter patients in whom one eye sees worse than the other. Patients say that when they close the worse seeing eye, the vision of the other eye improves. This is because the inhibitory effect of the closed eye on the opposite eye is turned off.</w:t>
      </w:r>
    </w:p>
    <w:p w14:paraId="435301A8" w14:textId="191A0D11" w:rsidR="00DB0AE6" w:rsidRDefault="00DB0AE6" w:rsidP="00DB0AE6">
      <w:pPr>
        <w:pStyle w:val="af"/>
        <w:framePr w:wrap="none" w:vAnchor="text" w:hAnchor="page" w:x="11476" w:y="191"/>
        <w:rPr>
          <w:rStyle w:val="af1"/>
        </w:rPr>
      </w:pPr>
    </w:p>
    <w:p w14:paraId="3BC8FBB1" w14:textId="77777777" w:rsidR="00F71DD9" w:rsidRPr="0053042D" w:rsidRDefault="00F71DD9" w:rsidP="00F71DD9">
      <w:pPr>
        <w:jc w:val="both"/>
        <w:rPr>
          <w:rFonts w:ascii="Palatino Linotype" w:hAnsi="Palatino Linotype" w:cs="Arial"/>
          <w:sz w:val="18"/>
          <w:szCs w:val="18"/>
        </w:rPr>
      </w:pPr>
    </w:p>
    <w:p w14:paraId="384F1DE2" w14:textId="080F9AA4" w:rsidR="009421E7" w:rsidRDefault="00175F88" w:rsidP="00F71DD9">
      <w:pPr>
        <w:jc w:val="both"/>
        <w:rPr>
          <w:rFonts w:ascii="Palatino Linotype" w:hAnsi="Palatino Linotype" w:cs="Arial"/>
          <w:sz w:val="18"/>
          <w:szCs w:val="18"/>
        </w:rPr>
      </w:pPr>
      <w:r w:rsidRPr="0053042D">
        <w:rPr>
          <w:rFonts w:ascii="Palatino Linotype" w:hAnsi="Palatino Linotype" w:cs="Arial"/>
          <w:sz w:val="18"/>
          <w:szCs w:val="18"/>
        </w:rPr>
        <w:lastRenderedPageBreak/>
        <w:t>Additionally, we observed for the first time that diabetic retinopathy develops less often with concomitant diabetic encephalopathy. At the same time, a "parquet type" (Fig</w:t>
      </w:r>
      <w:r w:rsidR="002B07D5" w:rsidRPr="0053042D">
        <w:rPr>
          <w:rFonts w:ascii="Palatino Linotype" w:hAnsi="Palatino Linotype" w:cs="Arial"/>
          <w:sz w:val="18"/>
          <w:szCs w:val="18"/>
        </w:rPr>
        <w:t>ure</w:t>
      </w:r>
      <w:r w:rsidRPr="0053042D">
        <w:rPr>
          <w:rFonts w:ascii="Palatino Linotype" w:hAnsi="Palatino Linotype" w:cs="Arial"/>
          <w:sz w:val="18"/>
          <w:szCs w:val="18"/>
        </w:rPr>
        <w:t xml:space="preserve"> 2) fundus is noted on the fundus, which indicates a lack of blood supply to the vessels of the brain and a risk of ischaemic stroke.</w:t>
      </w:r>
    </w:p>
    <w:p w14:paraId="286C863A" w14:textId="77777777" w:rsidR="00F71DD9" w:rsidRPr="0053042D" w:rsidRDefault="00F71DD9" w:rsidP="00F71DD9">
      <w:pPr>
        <w:jc w:val="both"/>
        <w:rPr>
          <w:rFonts w:ascii="Palatino Linotype" w:hAnsi="Palatino Linotype" w:cs="Arial"/>
          <w:sz w:val="18"/>
          <w:szCs w:val="18"/>
        </w:rPr>
      </w:pPr>
    </w:p>
    <w:p w14:paraId="0C88466E" w14:textId="63029C3C" w:rsidR="00A75F0A" w:rsidRPr="0053042D" w:rsidRDefault="00A75F0A">
      <w:pPr>
        <w:rPr>
          <w:rFonts w:ascii="Palatino Linotype" w:hAnsi="Palatino Linotype" w:cs="Arial"/>
          <w:sz w:val="18"/>
          <w:szCs w:val="18"/>
        </w:rPr>
      </w:pPr>
      <w:r w:rsidRPr="0053042D">
        <w:rPr>
          <w:rFonts w:ascii="Palatino Linotype" w:hAnsi="Palatino Linotype" w:cs="Arial"/>
          <w:noProof/>
          <w:sz w:val="18"/>
          <w:szCs w:val="18"/>
          <w:lang w:val="ru-RU" w:eastAsia="ru-RU"/>
        </w:rPr>
        <w:drawing>
          <wp:inline distT="0" distB="0" distL="0" distR="0" wp14:anchorId="7630A56D" wp14:editId="43473B90">
            <wp:extent cx="2844128" cy="2535956"/>
            <wp:effectExtent l="0" t="0" r="127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58597" cy="2548857"/>
                    </a:xfrm>
                    <a:prstGeom prst="rect">
                      <a:avLst/>
                    </a:prstGeom>
                  </pic:spPr>
                </pic:pic>
              </a:graphicData>
            </a:graphic>
          </wp:inline>
        </w:drawing>
      </w:r>
    </w:p>
    <w:p w14:paraId="5D2221F7" w14:textId="58A651A0" w:rsidR="00A75F0A" w:rsidRPr="00E67123" w:rsidRDefault="00A75F0A" w:rsidP="00A75F0A">
      <w:pPr>
        <w:rPr>
          <w:rFonts w:ascii="Palatino Linotype" w:hAnsi="Palatino Linotype" w:cs="Arial"/>
          <w:i/>
          <w:iCs/>
          <w:sz w:val="18"/>
          <w:szCs w:val="18"/>
          <w:lang w:val="en-US"/>
        </w:rPr>
      </w:pPr>
      <w:r w:rsidRPr="00E67123">
        <w:rPr>
          <w:rFonts w:ascii="Palatino Linotype" w:hAnsi="Palatino Linotype" w:cs="Arial"/>
          <w:i/>
          <w:iCs/>
          <w:sz w:val="18"/>
          <w:szCs w:val="18"/>
          <w:lang w:val="en-US"/>
        </w:rPr>
        <w:t xml:space="preserve">Figure 2. “Parquet type” of fundus. </w:t>
      </w:r>
    </w:p>
    <w:p w14:paraId="1C53FD1E" w14:textId="77777777" w:rsidR="00A75F0A" w:rsidRPr="0053042D" w:rsidRDefault="00A75F0A">
      <w:pPr>
        <w:rPr>
          <w:rFonts w:ascii="Palatino Linotype" w:hAnsi="Palatino Linotype" w:cs="Arial"/>
          <w:sz w:val="18"/>
          <w:szCs w:val="18"/>
          <w:lang w:val="en-US"/>
        </w:rPr>
      </w:pPr>
    </w:p>
    <w:p w14:paraId="36E77A8E" w14:textId="1E11CA54" w:rsidR="009421E7" w:rsidRDefault="00175F88" w:rsidP="00F71DD9">
      <w:pPr>
        <w:jc w:val="both"/>
        <w:rPr>
          <w:rFonts w:ascii="Palatino Linotype" w:hAnsi="Palatino Linotype" w:cs="Arial"/>
          <w:sz w:val="18"/>
          <w:szCs w:val="18"/>
        </w:rPr>
      </w:pPr>
      <w:r w:rsidRPr="0053042D">
        <w:rPr>
          <w:rFonts w:ascii="Palatino Linotype" w:hAnsi="Palatino Linotype" w:cs="Arial"/>
          <w:sz w:val="18"/>
          <w:szCs w:val="18"/>
        </w:rPr>
        <w:t>Interestingly, even in the absence of diabetes, the presence of a "parquet" type fundus (in the absence of myopia) also indicates a risk of ischaemic stroke in elderly people. In 1997, I issued a methodological recommendation approved by the Ministry of the Republic of Azerbaijan for ophthalmologists and neuropathologists</w:t>
      </w:r>
      <w:r w:rsidRPr="0053042D">
        <w:rPr>
          <w:rFonts w:ascii="Palatino Linotype" w:hAnsi="Palatino Linotype" w:cs="Arial"/>
          <w:sz w:val="18"/>
          <w:szCs w:val="18"/>
          <w:vertAlign w:val="superscript"/>
        </w:rPr>
        <w:t>33</w:t>
      </w:r>
      <w:r w:rsidRPr="0053042D">
        <w:rPr>
          <w:rFonts w:ascii="Palatino Linotype" w:hAnsi="Palatino Linotype" w:cs="Arial"/>
          <w:sz w:val="18"/>
          <w:szCs w:val="18"/>
        </w:rPr>
        <w:t>.</w:t>
      </w:r>
    </w:p>
    <w:p w14:paraId="66661923" w14:textId="77777777" w:rsidR="00F71DD9" w:rsidRPr="0053042D" w:rsidRDefault="00F71DD9" w:rsidP="00F71DD9">
      <w:pPr>
        <w:jc w:val="both"/>
        <w:rPr>
          <w:rFonts w:ascii="Palatino Linotype" w:hAnsi="Palatino Linotype" w:cs="Arial"/>
          <w:sz w:val="18"/>
          <w:szCs w:val="18"/>
        </w:rPr>
      </w:pPr>
    </w:p>
    <w:p w14:paraId="69557346" w14:textId="2B8BB91B" w:rsidR="009421E7" w:rsidRPr="0053042D" w:rsidRDefault="00175F88" w:rsidP="00F71DD9">
      <w:pPr>
        <w:jc w:val="both"/>
        <w:rPr>
          <w:rFonts w:ascii="Palatino Linotype" w:hAnsi="Palatino Linotype" w:cs="Arial"/>
          <w:sz w:val="18"/>
          <w:szCs w:val="18"/>
        </w:rPr>
      </w:pPr>
      <w:r w:rsidRPr="0053042D">
        <w:rPr>
          <w:rFonts w:ascii="Palatino Linotype" w:hAnsi="Palatino Linotype" w:cs="Arial"/>
          <w:sz w:val="18"/>
          <w:szCs w:val="18"/>
        </w:rPr>
        <w:t>Thus, the pathogenesis of diabetic retinopathy is based on damage to the glial cells of the retina. It is known that all inflammatory processes occur in glia.</w:t>
      </w:r>
    </w:p>
    <w:p w14:paraId="65AE7835" w14:textId="77777777" w:rsidR="00E50664" w:rsidRPr="0053042D" w:rsidRDefault="00E50664" w:rsidP="00F71DD9">
      <w:pPr>
        <w:jc w:val="both"/>
        <w:rPr>
          <w:rFonts w:ascii="Palatino Linotype" w:hAnsi="Palatino Linotype" w:cs="Arial"/>
          <w:sz w:val="18"/>
          <w:szCs w:val="18"/>
        </w:rPr>
      </w:pPr>
    </w:p>
    <w:p w14:paraId="120E3496" w14:textId="77777777" w:rsidR="00E5737F" w:rsidRPr="00F71DD9" w:rsidRDefault="00E50664" w:rsidP="00F71DD9">
      <w:pPr>
        <w:pStyle w:val="2"/>
        <w:ind w:left="0"/>
        <w:jc w:val="both"/>
        <w:rPr>
          <w:color w:val="007434"/>
          <w:sz w:val="24"/>
          <w:szCs w:val="24"/>
        </w:rPr>
      </w:pPr>
      <w:r w:rsidRPr="00F71DD9">
        <w:rPr>
          <w:color w:val="007434"/>
          <w:sz w:val="24"/>
          <w:szCs w:val="24"/>
        </w:rPr>
        <w:t>Composition of</w:t>
      </w:r>
      <w:r w:rsidR="00E5737F" w:rsidRPr="00F71DD9">
        <w:rPr>
          <w:color w:val="007434"/>
          <w:sz w:val="24"/>
          <w:szCs w:val="24"/>
        </w:rPr>
        <w:t xml:space="preserve"> the commensal microbiota as a </w:t>
      </w:r>
      <w:r w:rsidRPr="00F71DD9">
        <w:rPr>
          <w:color w:val="007434"/>
          <w:sz w:val="24"/>
          <w:szCs w:val="24"/>
        </w:rPr>
        <w:t>trigger of ocular diseases</w:t>
      </w:r>
    </w:p>
    <w:p w14:paraId="5AB02403" w14:textId="77777777" w:rsidR="00E67123" w:rsidRDefault="00E67123" w:rsidP="00F71DD9">
      <w:pPr>
        <w:jc w:val="both"/>
        <w:rPr>
          <w:rFonts w:ascii="Palatino Linotype" w:hAnsi="Palatino Linotype" w:cs="Arial"/>
          <w:sz w:val="18"/>
          <w:szCs w:val="18"/>
        </w:rPr>
      </w:pPr>
    </w:p>
    <w:p w14:paraId="0E342E88" w14:textId="06DCAB9C" w:rsidR="009421E7" w:rsidRDefault="00175F88" w:rsidP="00F71DD9">
      <w:pPr>
        <w:jc w:val="both"/>
        <w:rPr>
          <w:rFonts w:ascii="Palatino Linotype" w:hAnsi="Palatino Linotype" w:cs="Arial"/>
          <w:sz w:val="18"/>
          <w:szCs w:val="18"/>
        </w:rPr>
      </w:pPr>
      <w:r w:rsidRPr="0053042D">
        <w:rPr>
          <w:rFonts w:ascii="Palatino Linotype" w:hAnsi="Palatino Linotype" w:cs="Arial"/>
          <w:sz w:val="18"/>
          <w:szCs w:val="18"/>
        </w:rPr>
        <w:t xml:space="preserve">Connections between populations of microbiota and ocular disease are now being established. The roles of non-ocular </w:t>
      </w:r>
      <w:proofErr w:type="spellStart"/>
      <w:r w:rsidR="00FD4322" w:rsidRPr="0053042D">
        <w:rPr>
          <w:rFonts w:ascii="Palatino Linotype" w:hAnsi="Palatino Linotype" w:cs="Arial"/>
          <w:sz w:val="18"/>
          <w:szCs w:val="18"/>
        </w:rPr>
        <w:t>microbio</w:t>
      </w:r>
      <w:proofErr w:type="spellEnd"/>
      <w:r w:rsidR="00FD4322" w:rsidRPr="0053042D">
        <w:rPr>
          <w:rFonts w:ascii="Palatino Linotype" w:hAnsi="Palatino Linotype" w:cs="Arial"/>
          <w:sz w:val="18"/>
          <w:szCs w:val="18"/>
          <w:lang w:val="en-US"/>
        </w:rPr>
        <w:t>ta</w:t>
      </w:r>
      <w:r w:rsidRPr="0053042D">
        <w:rPr>
          <w:rFonts w:ascii="Palatino Linotype" w:hAnsi="Palatino Linotype" w:cs="Arial"/>
          <w:sz w:val="18"/>
          <w:szCs w:val="18"/>
        </w:rPr>
        <w:t xml:space="preserve"> in complex retinal diseases are being evaluated. For example, the gut </w:t>
      </w:r>
      <w:r w:rsidR="00FD4322" w:rsidRPr="0053042D">
        <w:rPr>
          <w:rFonts w:ascii="Palatino Linotype" w:hAnsi="Palatino Linotype" w:cs="Arial"/>
          <w:sz w:val="18"/>
          <w:szCs w:val="18"/>
        </w:rPr>
        <w:t xml:space="preserve">microbiota </w:t>
      </w:r>
      <w:r w:rsidRPr="0053042D">
        <w:rPr>
          <w:rFonts w:ascii="Palatino Linotype" w:hAnsi="Palatino Linotype" w:cs="Arial"/>
          <w:sz w:val="18"/>
          <w:szCs w:val="18"/>
        </w:rPr>
        <w:t>has been implicated in the pathogenesis of uveitis. This short review summarizes the few studies linking the gut or oral microbiota to diabetic retinopathy (DR), glaucoma and age-related macular degeneration (AMD)</w:t>
      </w:r>
      <w:r w:rsidRPr="0053042D">
        <w:rPr>
          <w:rFonts w:ascii="Palatino Linotype" w:hAnsi="Palatino Linotype" w:cs="Arial"/>
          <w:sz w:val="18"/>
          <w:szCs w:val="18"/>
          <w:vertAlign w:val="superscript"/>
        </w:rPr>
        <w:t>34</w:t>
      </w:r>
      <w:r w:rsidRPr="0053042D">
        <w:rPr>
          <w:rFonts w:ascii="Palatino Linotype" w:hAnsi="Palatino Linotype" w:cs="Arial"/>
          <w:sz w:val="18"/>
          <w:szCs w:val="18"/>
        </w:rPr>
        <w:t>.</w:t>
      </w:r>
    </w:p>
    <w:p w14:paraId="49ECAF56" w14:textId="77777777" w:rsidR="00F71DD9" w:rsidRPr="0053042D" w:rsidRDefault="00F71DD9" w:rsidP="00F71DD9">
      <w:pPr>
        <w:jc w:val="both"/>
        <w:rPr>
          <w:rFonts w:ascii="Palatino Linotype" w:hAnsi="Palatino Linotype" w:cs="Arial"/>
          <w:sz w:val="18"/>
          <w:szCs w:val="18"/>
        </w:rPr>
      </w:pPr>
    </w:p>
    <w:p w14:paraId="2451F2DB" w14:textId="4BC014A3" w:rsidR="00E5737F" w:rsidRPr="00D60862" w:rsidRDefault="00E5737F" w:rsidP="00F71DD9">
      <w:pPr>
        <w:jc w:val="both"/>
        <w:rPr>
          <w:rFonts w:ascii="Palatino Linotype" w:hAnsi="Palatino Linotype"/>
          <w:b/>
          <w:bCs/>
          <w:color w:val="007434"/>
        </w:rPr>
      </w:pPr>
      <w:r w:rsidRPr="00D60862">
        <w:rPr>
          <w:rFonts w:ascii="Palatino Linotype" w:hAnsi="Palatino Linotype"/>
          <w:b/>
          <w:bCs/>
          <w:color w:val="007434"/>
        </w:rPr>
        <w:t xml:space="preserve">Conclusion </w:t>
      </w:r>
    </w:p>
    <w:p w14:paraId="02E9D2AE" w14:textId="35D366B1" w:rsidR="009421E7" w:rsidRPr="0053042D" w:rsidRDefault="00E50494" w:rsidP="00F71DD9">
      <w:pPr>
        <w:jc w:val="both"/>
        <w:rPr>
          <w:rFonts w:ascii="Palatino Linotype" w:hAnsi="Palatino Linotype" w:cs="Arial"/>
          <w:sz w:val="18"/>
          <w:szCs w:val="18"/>
        </w:rPr>
      </w:pPr>
      <w:r w:rsidRPr="0053042D">
        <w:rPr>
          <w:rFonts w:ascii="Palatino Linotype" w:hAnsi="Palatino Linotype" w:cs="Arial"/>
          <w:sz w:val="18"/>
          <w:szCs w:val="18"/>
        </w:rPr>
        <w:t>The question is which microbiota</w:t>
      </w:r>
      <w:r w:rsidR="00175F88" w:rsidRPr="0053042D">
        <w:rPr>
          <w:rFonts w:ascii="Palatino Linotype" w:hAnsi="Palatino Linotype" w:cs="Arial"/>
          <w:sz w:val="18"/>
          <w:szCs w:val="18"/>
        </w:rPr>
        <w:t xml:space="preserve"> is responsible for diabetic retinopathy and other acquired retinal diseases. This is an interesting question that we will answer.</w:t>
      </w:r>
    </w:p>
    <w:p w14:paraId="00DE3819" w14:textId="77777777" w:rsidR="00A75F0A" w:rsidRPr="0053042D" w:rsidRDefault="00A75F0A" w:rsidP="00F71DD9">
      <w:pPr>
        <w:jc w:val="both"/>
        <w:rPr>
          <w:rFonts w:ascii="Palatino Linotype" w:hAnsi="Palatino Linotype" w:cs="Arial"/>
          <w:sz w:val="18"/>
          <w:szCs w:val="18"/>
        </w:rPr>
      </w:pPr>
    </w:p>
    <w:p w14:paraId="0E5A0220" w14:textId="77777777" w:rsidR="005A07DA" w:rsidRDefault="005A07DA" w:rsidP="00F71DD9">
      <w:pPr>
        <w:pStyle w:val="2"/>
        <w:ind w:left="0"/>
        <w:jc w:val="both"/>
        <w:rPr>
          <w:color w:val="007434"/>
          <w:sz w:val="20"/>
          <w:szCs w:val="20"/>
        </w:rPr>
      </w:pPr>
    </w:p>
    <w:p w14:paraId="2DF1806A" w14:textId="77777777" w:rsidR="003E25BB" w:rsidRPr="00F71DD9" w:rsidRDefault="003E25BB" w:rsidP="00F71DD9">
      <w:pPr>
        <w:pStyle w:val="2"/>
        <w:ind w:left="0"/>
        <w:jc w:val="both"/>
        <w:rPr>
          <w:color w:val="007434"/>
          <w:sz w:val="20"/>
          <w:szCs w:val="20"/>
        </w:rPr>
      </w:pPr>
      <w:r w:rsidRPr="00F71DD9">
        <w:rPr>
          <w:color w:val="007434"/>
          <w:sz w:val="20"/>
          <w:szCs w:val="20"/>
        </w:rPr>
        <w:t>Conflict of interests</w:t>
      </w:r>
    </w:p>
    <w:p w14:paraId="24D833CF" w14:textId="77777777" w:rsidR="003E25BB" w:rsidRPr="00F75144" w:rsidRDefault="003E25BB" w:rsidP="00F71DD9">
      <w:pPr>
        <w:shd w:val="clear" w:color="auto" w:fill="FFFFFF"/>
        <w:jc w:val="both"/>
        <w:rPr>
          <w:rFonts w:ascii="Palatino Linotype" w:hAnsi="Palatino Linotype" w:cs="Arial"/>
          <w:sz w:val="18"/>
          <w:szCs w:val="18"/>
          <w:lang w:val="en-US"/>
        </w:rPr>
      </w:pPr>
      <w:r w:rsidRPr="00F75144">
        <w:rPr>
          <w:rFonts w:ascii="Palatino Linotype" w:hAnsi="Palatino Linotype" w:cs="Arial"/>
          <w:sz w:val="18"/>
          <w:szCs w:val="18"/>
          <w:lang w:val="en-US"/>
        </w:rPr>
        <w:t>The author declares that there is no conflict of interests.</w:t>
      </w:r>
    </w:p>
    <w:p w14:paraId="03BA35CD" w14:textId="77777777" w:rsidR="00E67123" w:rsidRPr="00F71DD9" w:rsidRDefault="00E67123" w:rsidP="00F71DD9">
      <w:pPr>
        <w:pStyle w:val="2"/>
        <w:ind w:left="0"/>
        <w:jc w:val="both"/>
        <w:rPr>
          <w:color w:val="007434"/>
          <w:sz w:val="20"/>
          <w:szCs w:val="20"/>
        </w:rPr>
      </w:pPr>
    </w:p>
    <w:p w14:paraId="10357C38" w14:textId="3262649A" w:rsidR="003E25BB" w:rsidRPr="00F71DD9" w:rsidRDefault="003E25BB" w:rsidP="00F71DD9">
      <w:pPr>
        <w:pStyle w:val="2"/>
        <w:ind w:left="0"/>
        <w:jc w:val="both"/>
        <w:rPr>
          <w:color w:val="007434"/>
          <w:sz w:val="20"/>
          <w:szCs w:val="20"/>
        </w:rPr>
      </w:pPr>
      <w:r w:rsidRPr="00F71DD9">
        <w:rPr>
          <w:color w:val="007434"/>
          <w:sz w:val="20"/>
          <w:szCs w:val="20"/>
        </w:rPr>
        <w:t>Data availability statement</w:t>
      </w:r>
    </w:p>
    <w:p w14:paraId="6EEB3A38" w14:textId="77777777" w:rsidR="003E25BB" w:rsidRPr="00F75144" w:rsidRDefault="003E25BB" w:rsidP="00F71DD9">
      <w:pPr>
        <w:shd w:val="clear" w:color="auto" w:fill="FFFFFF"/>
        <w:jc w:val="both"/>
        <w:rPr>
          <w:rFonts w:ascii="Palatino Linotype" w:hAnsi="Palatino Linotype" w:cs="Arial"/>
          <w:sz w:val="18"/>
          <w:szCs w:val="18"/>
          <w:lang w:val="en-US"/>
        </w:rPr>
      </w:pPr>
      <w:r w:rsidRPr="00F75144">
        <w:rPr>
          <w:rFonts w:ascii="Palatino Linotype" w:hAnsi="Palatino Linotype" w:cs="Arial"/>
          <w:sz w:val="18"/>
          <w:szCs w:val="18"/>
          <w:lang w:val="en-US"/>
        </w:rPr>
        <w:t>The data that support the findings of this study are available from the corresponding author upon reasonable request.</w:t>
      </w:r>
    </w:p>
    <w:p w14:paraId="724DD298" w14:textId="77777777" w:rsidR="00543E2D" w:rsidRPr="00F71DD9" w:rsidRDefault="00543E2D" w:rsidP="00F71DD9">
      <w:pPr>
        <w:shd w:val="clear" w:color="auto" w:fill="FFFFFF"/>
        <w:jc w:val="both"/>
        <w:rPr>
          <w:rFonts w:ascii="Palatino Linotype" w:hAnsi="Palatino Linotype" w:cs="Arial"/>
          <w:sz w:val="20"/>
          <w:szCs w:val="20"/>
          <w:lang w:val="en-US"/>
        </w:rPr>
      </w:pPr>
    </w:p>
    <w:p w14:paraId="25D16424" w14:textId="77777777" w:rsidR="003E25BB" w:rsidRPr="00F71DD9" w:rsidRDefault="003E25BB" w:rsidP="00F71DD9">
      <w:pPr>
        <w:pStyle w:val="2"/>
        <w:ind w:left="0"/>
        <w:jc w:val="both"/>
        <w:rPr>
          <w:color w:val="007434"/>
          <w:sz w:val="20"/>
          <w:szCs w:val="20"/>
        </w:rPr>
      </w:pPr>
      <w:r w:rsidRPr="00F71DD9">
        <w:rPr>
          <w:color w:val="007434"/>
          <w:sz w:val="20"/>
          <w:szCs w:val="20"/>
        </w:rPr>
        <w:t>Funding</w:t>
      </w:r>
    </w:p>
    <w:p w14:paraId="6CFB8B32" w14:textId="77777777" w:rsidR="003E25BB" w:rsidRPr="00F75144" w:rsidRDefault="003E25BB" w:rsidP="00F71DD9">
      <w:pPr>
        <w:shd w:val="clear" w:color="auto" w:fill="FFFFFF"/>
        <w:jc w:val="both"/>
        <w:rPr>
          <w:rFonts w:ascii="Palatino Linotype" w:hAnsi="Palatino Linotype" w:cs="Arial"/>
          <w:sz w:val="18"/>
          <w:szCs w:val="18"/>
          <w:lang w:val="en-US"/>
        </w:rPr>
      </w:pPr>
      <w:r w:rsidRPr="00F75144">
        <w:rPr>
          <w:rFonts w:ascii="Palatino Linotype" w:hAnsi="Palatino Linotype" w:cs="Arial"/>
          <w:sz w:val="18"/>
          <w:szCs w:val="18"/>
          <w:lang w:val="en-US"/>
        </w:rPr>
        <w:t>None.</w:t>
      </w:r>
    </w:p>
    <w:p w14:paraId="0918005E" w14:textId="77777777" w:rsidR="003E25BB" w:rsidRPr="00F71DD9" w:rsidRDefault="003E25BB" w:rsidP="00F71DD9">
      <w:pPr>
        <w:shd w:val="clear" w:color="auto" w:fill="FFFFFF"/>
        <w:jc w:val="both"/>
        <w:rPr>
          <w:rFonts w:ascii="Palatino Linotype" w:hAnsi="Palatino Linotype" w:cs="Arial"/>
          <w:sz w:val="20"/>
          <w:szCs w:val="20"/>
          <w:lang w:val="en-US"/>
        </w:rPr>
      </w:pPr>
    </w:p>
    <w:p w14:paraId="78D2CBB8" w14:textId="77777777" w:rsidR="003E25BB" w:rsidRPr="00F71DD9" w:rsidRDefault="003E25BB" w:rsidP="00F71DD9">
      <w:pPr>
        <w:pStyle w:val="2"/>
        <w:ind w:left="0"/>
        <w:jc w:val="both"/>
        <w:rPr>
          <w:color w:val="007434"/>
          <w:sz w:val="20"/>
          <w:szCs w:val="20"/>
        </w:rPr>
      </w:pPr>
      <w:r w:rsidRPr="00F71DD9">
        <w:rPr>
          <w:color w:val="007434"/>
          <w:sz w:val="20"/>
          <w:szCs w:val="20"/>
        </w:rPr>
        <w:t>Study association</w:t>
      </w:r>
    </w:p>
    <w:p w14:paraId="5A90C71E" w14:textId="7DB9B152" w:rsidR="00F71DD9" w:rsidRDefault="003E25BB" w:rsidP="00111587">
      <w:pPr>
        <w:shd w:val="clear" w:color="auto" w:fill="FFFFFF"/>
        <w:jc w:val="both"/>
        <w:rPr>
          <w:rFonts w:ascii="Palatino Linotype" w:hAnsi="Palatino Linotype" w:cs="Arial"/>
          <w:color w:val="232323"/>
          <w:sz w:val="20"/>
          <w:szCs w:val="20"/>
          <w:shd w:val="clear" w:color="auto" w:fill="FFFFFF"/>
        </w:rPr>
      </w:pPr>
      <w:r w:rsidRPr="00F75144">
        <w:rPr>
          <w:rFonts w:ascii="Palatino Linotype" w:hAnsi="Palatino Linotype" w:cs="Arial"/>
          <w:sz w:val="18"/>
          <w:szCs w:val="18"/>
          <w:lang w:val="en-US"/>
        </w:rPr>
        <w:t>This study is not associated with any thesis or dissertation work.</w:t>
      </w:r>
    </w:p>
    <w:p w14:paraId="68426E58" w14:textId="77777777" w:rsidR="005A07DA" w:rsidRDefault="005A07DA" w:rsidP="00F71DD9">
      <w:pPr>
        <w:jc w:val="both"/>
        <w:rPr>
          <w:rFonts w:ascii="Palatino Linotype" w:hAnsi="Palatino Linotype" w:cs="Arial"/>
          <w:color w:val="232323"/>
          <w:sz w:val="20"/>
          <w:szCs w:val="20"/>
          <w:shd w:val="clear" w:color="auto" w:fill="FFFFFF"/>
        </w:rPr>
      </w:pPr>
    </w:p>
    <w:p w14:paraId="2364C8E7" w14:textId="24FB7E04" w:rsidR="00DB0AE6" w:rsidRDefault="00DB0AE6" w:rsidP="00DB0AE6">
      <w:pPr>
        <w:pStyle w:val="af"/>
        <w:framePr w:wrap="none" w:vAnchor="text" w:hAnchor="page" w:x="11311" w:y="44"/>
        <w:rPr>
          <w:rStyle w:val="af1"/>
        </w:rPr>
      </w:pPr>
    </w:p>
    <w:p w14:paraId="09218DB4" w14:textId="77777777" w:rsidR="00F71DD9" w:rsidRPr="00F71DD9" w:rsidRDefault="00F71DD9" w:rsidP="00F71DD9">
      <w:pPr>
        <w:jc w:val="both"/>
        <w:rPr>
          <w:rFonts w:ascii="Palatino Linotype" w:hAnsi="Palatino Linotype" w:cs="Arial"/>
          <w:color w:val="232323"/>
          <w:sz w:val="20"/>
          <w:szCs w:val="20"/>
          <w:shd w:val="clear" w:color="auto" w:fill="FFFFFF"/>
        </w:rPr>
      </w:pPr>
    </w:p>
    <w:p w14:paraId="2205F620" w14:textId="6745E0C5" w:rsidR="00A75F0A" w:rsidRPr="00D60862" w:rsidRDefault="00A75F0A" w:rsidP="00F71DD9">
      <w:pPr>
        <w:jc w:val="both"/>
        <w:rPr>
          <w:rFonts w:ascii="Palatino Linotype" w:hAnsi="Palatino Linotype"/>
          <w:b/>
          <w:bCs/>
          <w:color w:val="007434"/>
        </w:rPr>
      </w:pPr>
      <w:r w:rsidRPr="00D60862">
        <w:rPr>
          <w:rFonts w:ascii="Palatino Linotype" w:hAnsi="Palatino Linotype"/>
          <w:b/>
          <w:bCs/>
          <w:color w:val="007434"/>
        </w:rPr>
        <w:t>References</w:t>
      </w:r>
      <w:r w:rsidR="00F71DD9">
        <w:rPr>
          <w:rFonts w:ascii="Palatino Linotype" w:hAnsi="Palatino Linotype"/>
          <w:b/>
          <w:bCs/>
          <w:color w:val="007434"/>
        </w:rPr>
        <w:t xml:space="preserve"> and notes:</w:t>
      </w:r>
    </w:p>
    <w:p w14:paraId="59BFECE9" w14:textId="77777777" w:rsidR="00A75F0A" w:rsidRPr="0053042D" w:rsidRDefault="00A75F0A" w:rsidP="00F71DD9">
      <w:pPr>
        <w:jc w:val="both"/>
        <w:rPr>
          <w:rFonts w:ascii="Palatino Linotype" w:hAnsi="Palatino Linotype" w:cs="Arial"/>
          <w:sz w:val="18"/>
          <w:szCs w:val="18"/>
          <w:lang w:val="en-US"/>
        </w:rPr>
      </w:pPr>
    </w:p>
    <w:p w14:paraId="32F084D5" w14:textId="14E20C19" w:rsidR="00A75F0A" w:rsidRPr="00945BB2" w:rsidRDefault="00A75F0A" w:rsidP="00F71DD9">
      <w:pPr>
        <w:pStyle w:val="a5"/>
        <w:numPr>
          <w:ilvl w:val="0"/>
          <w:numId w:val="1"/>
        </w:numPr>
        <w:jc w:val="both"/>
        <w:rPr>
          <w:rFonts w:ascii="Palatino Linotype" w:hAnsi="Palatino Linotype" w:cs="Arial"/>
          <w:sz w:val="18"/>
          <w:szCs w:val="18"/>
          <w:lang w:val="en-US"/>
        </w:rPr>
      </w:pPr>
      <w:r w:rsidRPr="00945BB2">
        <w:rPr>
          <w:rFonts w:ascii="Palatino Linotype" w:hAnsi="Palatino Linotype" w:cs="Arial"/>
          <w:sz w:val="18"/>
          <w:szCs w:val="18"/>
          <w:lang w:val="en-US"/>
        </w:rPr>
        <w:t>Willis JR, Doan QV, Gleeson M, et al. 2017</w:t>
      </w:r>
      <w:r w:rsidR="00957A5F" w:rsidRPr="00957A5F">
        <w:rPr>
          <w:rFonts w:ascii="Palatino Linotype" w:hAnsi="Palatino Linotype" w:cs="Arial"/>
          <w:sz w:val="18"/>
          <w:szCs w:val="18"/>
          <w:lang w:val="en-US"/>
        </w:rPr>
        <w:t xml:space="preserve"> </w:t>
      </w:r>
      <w:r w:rsidRPr="00945BB2">
        <w:rPr>
          <w:rFonts w:ascii="Palatino Linotype" w:hAnsi="Palatino Linotype" w:cs="Arial"/>
          <w:sz w:val="18"/>
          <w:szCs w:val="18"/>
          <w:lang w:val="en-US"/>
        </w:rPr>
        <w:t xml:space="preserve">Vision-Related Functional Burden of Diabetic Retinopathy Across Severity Levels in the United States. </w:t>
      </w:r>
      <w:r w:rsidRPr="00945BB2">
        <w:rPr>
          <w:rFonts w:ascii="Palatino Linotype" w:hAnsi="Palatino Linotype" w:cs="Arial"/>
          <w:i/>
          <w:iCs/>
          <w:sz w:val="18"/>
          <w:szCs w:val="18"/>
          <w:lang w:val="en-US"/>
        </w:rPr>
        <w:t xml:space="preserve">JAMA </w:t>
      </w:r>
      <w:proofErr w:type="spellStart"/>
      <w:r w:rsidRPr="00945BB2">
        <w:rPr>
          <w:rFonts w:ascii="Palatino Linotype" w:hAnsi="Palatino Linotype" w:cs="Arial"/>
          <w:i/>
          <w:iCs/>
          <w:sz w:val="18"/>
          <w:szCs w:val="18"/>
          <w:lang w:val="en-US"/>
        </w:rPr>
        <w:t>Ophthalmol</w:t>
      </w:r>
      <w:proofErr w:type="spellEnd"/>
      <w:r w:rsidRPr="00945BB2">
        <w:rPr>
          <w:rFonts w:ascii="Palatino Linotype" w:hAnsi="Palatino Linotype" w:cs="Arial"/>
          <w:sz w:val="18"/>
          <w:szCs w:val="18"/>
          <w:lang w:val="en-US"/>
        </w:rPr>
        <w:t xml:space="preserve"> 2017; 135:926.</w:t>
      </w:r>
      <w:r w:rsidRPr="00945BB2">
        <w:rPr>
          <w:rFonts w:ascii="Palatino Linotype" w:hAnsi="Palatino Linotype" w:cs="Arial"/>
          <w:sz w:val="18"/>
          <w:szCs w:val="18"/>
          <w:lang w:val="az-Latn-AZ"/>
        </w:rPr>
        <w:t xml:space="preserve">  doi: 10.1001/jamaophthalmol.2017.2553.</w:t>
      </w:r>
    </w:p>
    <w:p w14:paraId="50249F38" w14:textId="76C54C26" w:rsidR="00A75F0A" w:rsidRPr="0053042D" w:rsidRDefault="00A75F0A" w:rsidP="00F71DD9">
      <w:pPr>
        <w:pStyle w:val="a5"/>
        <w:numPr>
          <w:ilvl w:val="0"/>
          <w:numId w:val="1"/>
        </w:numPr>
        <w:jc w:val="both"/>
        <w:rPr>
          <w:rFonts w:ascii="Palatino Linotype" w:hAnsi="Palatino Linotype" w:cs="Arial"/>
          <w:sz w:val="18"/>
          <w:szCs w:val="18"/>
          <w:lang w:val="en-US"/>
        </w:rPr>
      </w:pPr>
      <w:r w:rsidRPr="0053042D">
        <w:rPr>
          <w:rFonts w:ascii="Palatino Linotype" w:hAnsi="Palatino Linotype" w:cs="Arial"/>
          <w:sz w:val="18"/>
          <w:szCs w:val="18"/>
          <w:lang w:val="en-US"/>
        </w:rPr>
        <w:t xml:space="preserve">Mazhar K, Varma R, Choudhury F, et al. Severity of diabetic retinopathy and health-related quality of life: the Los Angeles Latino Eye Study. </w:t>
      </w:r>
      <w:r w:rsidRPr="0053042D">
        <w:rPr>
          <w:rFonts w:ascii="Palatino Linotype" w:hAnsi="Palatino Linotype" w:cs="Arial"/>
          <w:i/>
          <w:iCs/>
          <w:sz w:val="18"/>
          <w:szCs w:val="18"/>
          <w:lang w:val="en-US"/>
        </w:rPr>
        <w:t>Ophthalmology</w:t>
      </w:r>
      <w:r w:rsidR="009E00FA">
        <w:rPr>
          <w:rFonts w:ascii="Palatino Linotype" w:hAnsi="Palatino Linotype" w:cs="Arial"/>
          <w:sz w:val="18"/>
          <w:szCs w:val="18"/>
          <w:lang w:val="en-US"/>
        </w:rPr>
        <w:t xml:space="preserve"> </w:t>
      </w:r>
      <w:proofErr w:type="gramStart"/>
      <w:r w:rsidR="009E00FA">
        <w:rPr>
          <w:rFonts w:ascii="Palatino Linotype" w:hAnsi="Palatino Linotype" w:cs="Arial"/>
          <w:sz w:val="18"/>
          <w:szCs w:val="18"/>
          <w:lang w:val="en-US"/>
        </w:rPr>
        <w:t>2011;</w:t>
      </w:r>
      <w:r w:rsidRPr="0053042D">
        <w:rPr>
          <w:rFonts w:ascii="Palatino Linotype" w:hAnsi="Palatino Linotype" w:cs="Arial"/>
          <w:sz w:val="18"/>
          <w:szCs w:val="18"/>
          <w:lang w:val="en-US"/>
        </w:rPr>
        <w:t>118:649</w:t>
      </w:r>
      <w:proofErr w:type="gramEnd"/>
      <w:r w:rsidRPr="0053042D">
        <w:rPr>
          <w:rFonts w:ascii="Palatino Linotype" w:hAnsi="Palatino Linotype" w:cs="Arial"/>
          <w:sz w:val="18"/>
          <w:szCs w:val="18"/>
          <w:lang w:val="en-US"/>
        </w:rPr>
        <w:t xml:space="preserve">-655. </w:t>
      </w:r>
      <w:proofErr w:type="spellStart"/>
      <w:r w:rsidRPr="0053042D">
        <w:rPr>
          <w:rFonts w:ascii="Palatino Linotype" w:hAnsi="Palatino Linotype" w:cs="Arial"/>
          <w:sz w:val="18"/>
          <w:szCs w:val="18"/>
          <w:lang w:val="en-US"/>
        </w:rPr>
        <w:t>doi</w:t>
      </w:r>
      <w:proofErr w:type="spellEnd"/>
      <w:r w:rsidRPr="0053042D">
        <w:rPr>
          <w:rFonts w:ascii="Palatino Linotype" w:hAnsi="Palatino Linotype" w:cs="Arial"/>
          <w:sz w:val="18"/>
          <w:szCs w:val="18"/>
          <w:lang w:val="en-US"/>
        </w:rPr>
        <w:t xml:space="preserve">: 10.1016/j.ophtha.2010.08.003. </w:t>
      </w:r>
    </w:p>
    <w:p w14:paraId="27FCF7E5" w14:textId="77777777" w:rsidR="00A75F0A" w:rsidRPr="0053042D" w:rsidRDefault="00A75F0A" w:rsidP="00F71DD9">
      <w:pPr>
        <w:pStyle w:val="a5"/>
        <w:numPr>
          <w:ilvl w:val="0"/>
          <w:numId w:val="1"/>
        </w:numPr>
        <w:jc w:val="both"/>
        <w:rPr>
          <w:rFonts w:ascii="Palatino Linotype" w:hAnsi="Palatino Linotype" w:cs="Arial"/>
          <w:sz w:val="18"/>
          <w:szCs w:val="18"/>
          <w:lang w:val="en-US"/>
        </w:rPr>
      </w:pPr>
      <w:proofErr w:type="spellStart"/>
      <w:r w:rsidRPr="0053042D">
        <w:rPr>
          <w:rFonts w:ascii="Palatino Linotype" w:hAnsi="Palatino Linotype" w:cs="Arial"/>
          <w:sz w:val="18"/>
          <w:szCs w:val="18"/>
          <w:lang w:val="en-US"/>
        </w:rPr>
        <w:t>Leasher</w:t>
      </w:r>
      <w:proofErr w:type="spellEnd"/>
      <w:r w:rsidRPr="0053042D">
        <w:rPr>
          <w:rFonts w:ascii="Palatino Linotype" w:hAnsi="Palatino Linotype" w:cs="Arial"/>
          <w:sz w:val="18"/>
          <w:szCs w:val="18"/>
          <w:lang w:val="en-US"/>
        </w:rPr>
        <w:t xml:space="preserve"> JL, </w:t>
      </w:r>
      <w:proofErr w:type="spellStart"/>
      <w:r w:rsidRPr="0053042D">
        <w:rPr>
          <w:rFonts w:ascii="Palatino Linotype" w:hAnsi="Palatino Linotype" w:cs="Arial"/>
          <w:sz w:val="18"/>
          <w:szCs w:val="18"/>
          <w:lang w:val="en-US"/>
        </w:rPr>
        <w:t>Bourne</w:t>
      </w:r>
      <w:proofErr w:type="spellEnd"/>
      <w:r w:rsidRPr="0053042D">
        <w:rPr>
          <w:rFonts w:ascii="Palatino Linotype" w:hAnsi="Palatino Linotype" w:cs="Arial"/>
          <w:sz w:val="18"/>
          <w:szCs w:val="18"/>
          <w:lang w:val="en-US"/>
        </w:rPr>
        <w:t xml:space="preserve"> RR, Flaxman SR, et al. Global estimates on the number of people blind or visually impaired by diabetic retinopathy: A meta-analysis from 1990 to 2010. </w:t>
      </w:r>
      <w:r w:rsidRPr="0053042D">
        <w:rPr>
          <w:rFonts w:ascii="Palatino Linotype" w:hAnsi="Palatino Linotype" w:cs="Arial"/>
          <w:i/>
          <w:iCs/>
          <w:sz w:val="18"/>
          <w:szCs w:val="18"/>
          <w:lang w:val="en-US"/>
        </w:rPr>
        <w:t>Diabetes Care</w:t>
      </w:r>
      <w:r w:rsidRPr="0053042D">
        <w:rPr>
          <w:rFonts w:ascii="Palatino Linotype" w:hAnsi="Palatino Linotype" w:cs="Arial"/>
          <w:sz w:val="18"/>
          <w:szCs w:val="18"/>
          <w:lang w:val="en-US"/>
        </w:rPr>
        <w:t xml:space="preserve"> 2016;39(9):1643-1649. doi.org/10.2337/dc15-2171</w:t>
      </w:r>
    </w:p>
    <w:p w14:paraId="2EBEC9C9" w14:textId="77777777" w:rsidR="00A75F0A" w:rsidRPr="0053042D" w:rsidRDefault="00A75F0A" w:rsidP="00F71DD9">
      <w:pPr>
        <w:pStyle w:val="a5"/>
        <w:numPr>
          <w:ilvl w:val="0"/>
          <w:numId w:val="1"/>
        </w:numPr>
        <w:jc w:val="both"/>
        <w:rPr>
          <w:rFonts w:ascii="Palatino Linotype" w:hAnsi="Palatino Linotype" w:cs="Arial"/>
          <w:sz w:val="18"/>
          <w:szCs w:val="18"/>
          <w:lang w:val="en-US"/>
        </w:rPr>
      </w:pPr>
      <w:r w:rsidRPr="0053042D">
        <w:rPr>
          <w:rFonts w:ascii="Palatino Linotype" w:hAnsi="Palatino Linotype" w:cs="Arial"/>
          <w:color w:val="000000"/>
          <w:sz w:val="18"/>
          <w:szCs w:val="18"/>
          <w:shd w:val="clear" w:color="auto" w:fill="FFFFFF"/>
          <w:lang w:val="en-US"/>
        </w:rPr>
        <w:t>Romero-</w:t>
      </w:r>
      <w:proofErr w:type="spellStart"/>
      <w:r w:rsidRPr="0053042D">
        <w:rPr>
          <w:rFonts w:ascii="Palatino Linotype" w:hAnsi="Palatino Linotype" w:cs="Arial"/>
          <w:color w:val="000000"/>
          <w:sz w:val="18"/>
          <w:szCs w:val="18"/>
          <w:shd w:val="clear" w:color="auto" w:fill="FFFFFF"/>
          <w:lang w:val="en-US"/>
        </w:rPr>
        <w:t>Aroca</w:t>
      </w:r>
      <w:proofErr w:type="spellEnd"/>
      <w:r w:rsidRPr="0053042D">
        <w:rPr>
          <w:rFonts w:ascii="Palatino Linotype" w:hAnsi="Palatino Linotype" w:cs="Arial"/>
          <w:color w:val="000000"/>
          <w:sz w:val="18"/>
          <w:szCs w:val="18"/>
          <w:shd w:val="clear" w:color="auto" w:fill="FFFFFF"/>
          <w:lang w:val="en-US"/>
        </w:rPr>
        <w:t xml:space="preserve"> P., </w:t>
      </w:r>
      <w:proofErr w:type="spellStart"/>
      <w:r w:rsidRPr="0053042D">
        <w:rPr>
          <w:rFonts w:ascii="Palatino Linotype" w:hAnsi="Palatino Linotype" w:cs="Arial"/>
          <w:color w:val="000000"/>
          <w:sz w:val="18"/>
          <w:szCs w:val="18"/>
          <w:shd w:val="clear" w:color="auto" w:fill="FFFFFF"/>
          <w:lang w:val="en-US"/>
        </w:rPr>
        <w:t>Baget-Bernaldiz</w:t>
      </w:r>
      <w:proofErr w:type="spellEnd"/>
      <w:r w:rsidRPr="0053042D">
        <w:rPr>
          <w:rFonts w:ascii="Palatino Linotype" w:hAnsi="Palatino Linotype" w:cs="Arial"/>
          <w:color w:val="000000"/>
          <w:sz w:val="18"/>
          <w:szCs w:val="18"/>
          <w:shd w:val="clear" w:color="auto" w:fill="FFFFFF"/>
          <w:lang w:val="en-US"/>
        </w:rPr>
        <w:t xml:space="preserve"> M., Pareja-Rios A. et al. Diabetic macular edema pathophysiology: Vasogenic versus inflammatory. </w:t>
      </w:r>
      <w:r w:rsidRPr="0053042D">
        <w:rPr>
          <w:rFonts w:ascii="Palatino Linotype" w:hAnsi="Palatino Linotype" w:cs="Arial"/>
          <w:i/>
          <w:iCs/>
          <w:color w:val="000000"/>
          <w:sz w:val="18"/>
          <w:szCs w:val="18"/>
          <w:shd w:val="clear" w:color="auto" w:fill="FFFFFF"/>
          <w:lang w:val="en-US"/>
        </w:rPr>
        <w:t>J. Diabetes Res </w:t>
      </w:r>
      <w:proofErr w:type="gramStart"/>
      <w:r w:rsidRPr="0053042D">
        <w:rPr>
          <w:rFonts w:ascii="Palatino Linotype" w:hAnsi="Palatino Linotype" w:cs="Arial"/>
          <w:color w:val="000000"/>
          <w:sz w:val="18"/>
          <w:szCs w:val="18"/>
          <w:shd w:val="clear" w:color="auto" w:fill="FFFFFF"/>
          <w:lang w:val="en-US"/>
        </w:rPr>
        <w:t>2016;2016:2156273</w:t>
      </w:r>
      <w:proofErr w:type="gramEnd"/>
      <w:r w:rsidRPr="0053042D">
        <w:rPr>
          <w:rFonts w:ascii="Palatino Linotype" w:hAnsi="Palatino Linotype" w:cs="Arial"/>
          <w:color w:val="000000"/>
          <w:sz w:val="18"/>
          <w:szCs w:val="18"/>
          <w:shd w:val="clear" w:color="auto" w:fill="FFFFFF"/>
          <w:lang w:val="en-US"/>
        </w:rPr>
        <w:t xml:space="preserve">. </w:t>
      </w:r>
      <w:proofErr w:type="spellStart"/>
      <w:r w:rsidRPr="0053042D">
        <w:rPr>
          <w:rFonts w:ascii="Palatino Linotype" w:hAnsi="Palatino Linotype" w:cs="Arial"/>
          <w:color w:val="000000"/>
          <w:sz w:val="18"/>
          <w:szCs w:val="18"/>
          <w:shd w:val="clear" w:color="auto" w:fill="FFFFFF"/>
          <w:lang w:val="en-US"/>
        </w:rPr>
        <w:t>doi</w:t>
      </w:r>
      <w:proofErr w:type="spellEnd"/>
      <w:r w:rsidRPr="0053042D">
        <w:rPr>
          <w:rFonts w:ascii="Palatino Linotype" w:hAnsi="Palatino Linotype" w:cs="Arial"/>
          <w:color w:val="000000"/>
          <w:sz w:val="18"/>
          <w:szCs w:val="18"/>
          <w:shd w:val="clear" w:color="auto" w:fill="FFFFFF"/>
          <w:lang w:val="en-US"/>
        </w:rPr>
        <w:t>: 10.1155/2016/2156273</w:t>
      </w:r>
    </w:p>
    <w:p w14:paraId="77F71042" w14:textId="77777777" w:rsidR="00A75F0A" w:rsidRPr="0053042D" w:rsidRDefault="00A75F0A" w:rsidP="00F71DD9">
      <w:pPr>
        <w:pStyle w:val="a5"/>
        <w:numPr>
          <w:ilvl w:val="0"/>
          <w:numId w:val="1"/>
        </w:numPr>
        <w:jc w:val="both"/>
        <w:rPr>
          <w:rFonts w:ascii="Palatino Linotype" w:hAnsi="Palatino Linotype" w:cs="Arial"/>
          <w:sz w:val="18"/>
          <w:szCs w:val="18"/>
          <w:lang w:val="en-US"/>
        </w:rPr>
      </w:pPr>
      <w:proofErr w:type="spellStart"/>
      <w:r w:rsidRPr="0053042D">
        <w:rPr>
          <w:rFonts w:ascii="Palatino Linotype" w:hAnsi="Palatino Linotype" w:cs="Arial"/>
          <w:sz w:val="18"/>
          <w:szCs w:val="18"/>
          <w:lang w:val="en-US"/>
        </w:rPr>
        <w:t>Lutty</w:t>
      </w:r>
      <w:proofErr w:type="spellEnd"/>
      <w:r w:rsidRPr="0053042D">
        <w:rPr>
          <w:rFonts w:ascii="Palatino Linotype" w:hAnsi="Palatino Linotype" w:cs="Arial"/>
          <w:sz w:val="18"/>
          <w:szCs w:val="18"/>
          <w:lang w:val="en-US"/>
        </w:rPr>
        <w:t xml:space="preserve"> GA, Cao J, McLeod DS. Relationship of polymorphonuclear leukocytes to capillary dropout in the human diabetic choroid. </w:t>
      </w:r>
      <w:r w:rsidRPr="0053042D">
        <w:rPr>
          <w:rFonts w:ascii="Palatino Linotype" w:hAnsi="Palatino Linotype" w:cs="Arial"/>
          <w:i/>
          <w:iCs/>
          <w:sz w:val="18"/>
          <w:szCs w:val="18"/>
          <w:lang w:val="en-US"/>
        </w:rPr>
        <w:t xml:space="preserve">Am J </w:t>
      </w:r>
      <w:proofErr w:type="spellStart"/>
      <w:r w:rsidRPr="0053042D">
        <w:rPr>
          <w:rFonts w:ascii="Palatino Linotype" w:hAnsi="Palatino Linotype" w:cs="Arial"/>
          <w:i/>
          <w:iCs/>
          <w:sz w:val="18"/>
          <w:szCs w:val="18"/>
          <w:lang w:val="en-US"/>
        </w:rPr>
        <w:t>Pathol</w:t>
      </w:r>
      <w:proofErr w:type="spellEnd"/>
      <w:r w:rsidRPr="0053042D">
        <w:rPr>
          <w:rFonts w:ascii="Palatino Linotype" w:hAnsi="Palatino Linotype" w:cs="Arial"/>
          <w:sz w:val="18"/>
          <w:szCs w:val="18"/>
          <w:lang w:val="en-US"/>
        </w:rPr>
        <w:t xml:space="preserve"> </w:t>
      </w:r>
      <w:proofErr w:type="gramStart"/>
      <w:r w:rsidRPr="0053042D">
        <w:rPr>
          <w:rFonts w:ascii="Palatino Linotype" w:hAnsi="Palatino Linotype" w:cs="Arial"/>
          <w:sz w:val="18"/>
          <w:szCs w:val="18"/>
          <w:lang w:val="en-US"/>
        </w:rPr>
        <w:t>1997;151:707</w:t>
      </w:r>
      <w:proofErr w:type="gramEnd"/>
      <w:r w:rsidRPr="0053042D">
        <w:rPr>
          <w:rFonts w:ascii="Palatino Linotype" w:hAnsi="Palatino Linotype" w:cs="Arial"/>
          <w:sz w:val="18"/>
          <w:szCs w:val="18"/>
          <w:lang w:val="en-US"/>
        </w:rPr>
        <w:t>–14.</w:t>
      </w:r>
      <w:r w:rsidRPr="0053042D">
        <w:rPr>
          <w:rFonts w:ascii="Palatino Linotype" w:hAnsi="Palatino Linotype" w:cs="Arial"/>
          <w:sz w:val="18"/>
          <w:szCs w:val="18"/>
        </w:rPr>
        <w:t xml:space="preserve"> PMID: 9284819</w:t>
      </w:r>
    </w:p>
    <w:p w14:paraId="5C37A844" w14:textId="77777777" w:rsidR="00A75F0A" w:rsidRPr="0053042D" w:rsidRDefault="00A75F0A" w:rsidP="00F71DD9">
      <w:pPr>
        <w:pStyle w:val="a5"/>
        <w:numPr>
          <w:ilvl w:val="0"/>
          <w:numId w:val="1"/>
        </w:numPr>
        <w:jc w:val="both"/>
        <w:rPr>
          <w:rFonts w:ascii="Palatino Linotype" w:hAnsi="Palatino Linotype" w:cs="Arial"/>
          <w:sz w:val="18"/>
          <w:szCs w:val="18"/>
          <w:lang w:val="en-US"/>
        </w:rPr>
      </w:pPr>
      <w:proofErr w:type="spellStart"/>
      <w:r w:rsidRPr="0053042D">
        <w:rPr>
          <w:rFonts w:ascii="Palatino Linotype" w:hAnsi="Palatino Linotype" w:cs="Arial"/>
          <w:sz w:val="18"/>
          <w:szCs w:val="18"/>
          <w:lang w:val="en-US"/>
        </w:rPr>
        <w:t>Barouch</w:t>
      </w:r>
      <w:proofErr w:type="spellEnd"/>
      <w:r w:rsidRPr="0053042D">
        <w:rPr>
          <w:rFonts w:ascii="Palatino Linotype" w:hAnsi="Palatino Linotype" w:cs="Arial"/>
          <w:sz w:val="18"/>
          <w:szCs w:val="18"/>
          <w:lang w:val="en-US"/>
        </w:rPr>
        <w:t xml:space="preserve"> FC, Miyamoto K, Allport JR, et al. Integrin-mediated neutrophil adhesion and retinal </w:t>
      </w:r>
      <w:proofErr w:type="spellStart"/>
      <w:r w:rsidRPr="0053042D">
        <w:rPr>
          <w:rFonts w:ascii="Palatino Linotype" w:hAnsi="Palatino Linotype" w:cs="Arial"/>
          <w:sz w:val="18"/>
          <w:szCs w:val="18"/>
          <w:lang w:val="en-US"/>
        </w:rPr>
        <w:t>leukostasis</w:t>
      </w:r>
      <w:proofErr w:type="spellEnd"/>
      <w:r w:rsidRPr="0053042D">
        <w:rPr>
          <w:rFonts w:ascii="Palatino Linotype" w:hAnsi="Palatino Linotype" w:cs="Arial"/>
          <w:sz w:val="18"/>
          <w:szCs w:val="18"/>
          <w:lang w:val="en-US"/>
        </w:rPr>
        <w:t xml:space="preserve"> in diabetes. </w:t>
      </w:r>
      <w:r w:rsidRPr="0053042D">
        <w:rPr>
          <w:rFonts w:ascii="Palatino Linotype" w:hAnsi="Palatino Linotype" w:cs="Arial"/>
          <w:i/>
          <w:iCs/>
          <w:sz w:val="18"/>
          <w:szCs w:val="18"/>
          <w:lang w:val="en-US"/>
        </w:rPr>
        <w:t xml:space="preserve">Invest </w:t>
      </w:r>
      <w:proofErr w:type="spellStart"/>
      <w:r w:rsidRPr="0053042D">
        <w:rPr>
          <w:rFonts w:ascii="Palatino Linotype" w:hAnsi="Palatino Linotype" w:cs="Arial"/>
          <w:i/>
          <w:iCs/>
          <w:sz w:val="18"/>
          <w:szCs w:val="18"/>
          <w:lang w:val="en-US"/>
        </w:rPr>
        <w:t>Ophthalmol</w:t>
      </w:r>
      <w:proofErr w:type="spellEnd"/>
      <w:r w:rsidRPr="0053042D">
        <w:rPr>
          <w:rFonts w:ascii="Palatino Linotype" w:hAnsi="Palatino Linotype" w:cs="Arial"/>
          <w:i/>
          <w:iCs/>
          <w:sz w:val="18"/>
          <w:szCs w:val="18"/>
          <w:lang w:val="en-US"/>
        </w:rPr>
        <w:t xml:space="preserve"> Vis Sci</w:t>
      </w:r>
      <w:r w:rsidRPr="0053042D">
        <w:rPr>
          <w:rFonts w:ascii="Palatino Linotype" w:hAnsi="Palatino Linotype" w:cs="Arial"/>
          <w:sz w:val="18"/>
          <w:szCs w:val="18"/>
          <w:lang w:val="en-US"/>
        </w:rPr>
        <w:t xml:space="preserve"> </w:t>
      </w:r>
      <w:proofErr w:type="gramStart"/>
      <w:r w:rsidRPr="0053042D">
        <w:rPr>
          <w:rFonts w:ascii="Palatino Linotype" w:hAnsi="Palatino Linotype" w:cs="Arial"/>
          <w:sz w:val="18"/>
          <w:szCs w:val="18"/>
          <w:lang w:val="en-US"/>
        </w:rPr>
        <w:t>2000;41:1153</w:t>
      </w:r>
      <w:proofErr w:type="gramEnd"/>
      <w:r w:rsidRPr="0053042D">
        <w:rPr>
          <w:rFonts w:ascii="Palatino Linotype" w:hAnsi="Palatino Linotype" w:cs="Arial"/>
          <w:sz w:val="18"/>
          <w:szCs w:val="18"/>
          <w:lang w:val="en-US"/>
        </w:rPr>
        <w:t xml:space="preserve">–8. </w:t>
      </w:r>
      <w:r w:rsidRPr="0053042D">
        <w:rPr>
          <w:rFonts w:ascii="Palatino Linotype" w:hAnsi="Palatino Linotype" w:cs="Arial"/>
          <w:sz w:val="18"/>
          <w:szCs w:val="18"/>
        </w:rPr>
        <w:t>PMID: 10752954</w:t>
      </w:r>
    </w:p>
    <w:p w14:paraId="5E3F0EF2" w14:textId="77777777" w:rsidR="00A75F0A" w:rsidRPr="0053042D" w:rsidRDefault="00A75F0A" w:rsidP="00F71DD9">
      <w:pPr>
        <w:pStyle w:val="a5"/>
        <w:numPr>
          <w:ilvl w:val="0"/>
          <w:numId w:val="1"/>
        </w:numPr>
        <w:jc w:val="both"/>
        <w:rPr>
          <w:rFonts w:ascii="Palatino Linotype" w:hAnsi="Palatino Linotype" w:cs="Arial"/>
          <w:sz w:val="18"/>
          <w:szCs w:val="18"/>
          <w:lang w:val="en-US"/>
        </w:rPr>
      </w:pPr>
      <w:proofErr w:type="spellStart"/>
      <w:r w:rsidRPr="0053042D">
        <w:rPr>
          <w:rFonts w:ascii="Palatino Linotype" w:hAnsi="Palatino Linotype" w:cs="Arial"/>
          <w:sz w:val="18"/>
          <w:szCs w:val="18"/>
          <w:lang w:val="en-US"/>
        </w:rPr>
        <w:t>Bek</w:t>
      </w:r>
      <w:proofErr w:type="spellEnd"/>
      <w:r w:rsidRPr="0053042D">
        <w:rPr>
          <w:rFonts w:ascii="Palatino Linotype" w:hAnsi="Palatino Linotype" w:cs="Arial"/>
          <w:sz w:val="18"/>
          <w:szCs w:val="18"/>
          <w:lang w:val="en-US"/>
        </w:rPr>
        <w:t xml:space="preserve"> T. Diameter changes of retinal vessels in diabetic retinopathy. </w:t>
      </w:r>
      <w:proofErr w:type="spellStart"/>
      <w:r w:rsidRPr="0053042D">
        <w:rPr>
          <w:rFonts w:ascii="Palatino Linotype" w:hAnsi="Palatino Linotype" w:cs="Arial"/>
          <w:i/>
          <w:iCs/>
          <w:sz w:val="18"/>
          <w:szCs w:val="18"/>
          <w:lang w:val="en-US"/>
        </w:rPr>
        <w:t>Curr</w:t>
      </w:r>
      <w:proofErr w:type="spellEnd"/>
      <w:r w:rsidRPr="0053042D">
        <w:rPr>
          <w:rFonts w:ascii="Palatino Linotype" w:hAnsi="Palatino Linotype" w:cs="Arial"/>
          <w:i/>
          <w:iCs/>
          <w:sz w:val="18"/>
          <w:szCs w:val="18"/>
          <w:lang w:val="en-US"/>
        </w:rPr>
        <w:t>. Diabetes Rep</w:t>
      </w:r>
      <w:r w:rsidRPr="0053042D">
        <w:rPr>
          <w:rFonts w:ascii="Palatino Linotype" w:hAnsi="Palatino Linotype" w:cs="Arial"/>
          <w:sz w:val="18"/>
          <w:szCs w:val="18"/>
          <w:lang w:val="en-US"/>
        </w:rPr>
        <w:t xml:space="preserve"> 2017;17(10):82. </w:t>
      </w:r>
      <w:proofErr w:type="spellStart"/>
      <w:r w:rsidRPr="0053042D">
        <w:rPr>
          <w:rFonts w:ascii="Palatino Linotype" w:hAnsi="Palatino Linotype" w:cs="Arial"/>
          <w:sz w:val="18"/>
          <w:szCs w:val="18"/>
          <w:lang w:val="en-US"/>
        </w:rPr>
        <w:t>doi</w:t>
      </w:r>
      <w:proofErr w:type="spellEnd"/>
      <w:r w:rsidRPr="0053042D">
        <w:rPr>
          <w:rFonts w:ascii="Palatino Linotype" w:hAnsi="Palatino Linotype" w:cs="Arial"/>
          <w:sz w:val="18"/>
          <w:szCs w:val="18"/>
          <w:lang w:val="en-US"/>
        </w:rPr>
        <w:t>: 10.1007/s11892-017-0909-9</w:t>
      </w:r>
    </w:p>
    <w:p w14:paraId="342D3660" w14:textId="77777777" w:rsidR="00A75F0A" w:rsidRPr="0053042D" w:rsidRDefault="00A75F0A" w:rsidP="00F71DD9">
      <w:pPr>
        <w:pStyle w:val="a5"/>
        <w:numPr>
          <w:ilvl w:val="0"/>
          <w:numId w:val="1"/>
        </w:numPr>
        <w:jc w:val="both"/>
        <w:rPr>
          <w:rFonts w:ascii="Palatino Linotype" w:hAnsi="Palatino Linotype" w:cs="Arial"/>
          <w:sz w:val="18"/>
          <w:szCs w:val="18"/>
        </w:rPr>
      </w:pPr>
      <w:proofErr w:type="spellStart"/>
      <w:r w:rsidRPr="0053042D">
        <w:rPr>
          <w:rFonts w:ascii="Palatino Linotype" w:hAnsi="Palatino Linotype" w:cs="Arial"/>
          <w:sz w:val="18"/>
          <w:szCs w:val="18"/>
          <w:lang w:val="en-US"/>
        </w:rPr>
        <w:t>Naruse</w:t>
      </w:r>
      <w:proofErr w:type="spellEnd"/>
      <w:r w:rsidRPr="0053042D">
        <w:rPr>
          <w:rFonts w:ascii="Palatino Linotype" w:hAnsi="Palatino Linotype" w:cs="Arial"/>
          <w:sz w:val="18"/>
          <w:szCs w:val="18"/>
          <w:lang w:val="en-US"/>
        </w:rPr>
        <w:t xml:space="preserve"> K., Nakamura J., Hamada Y., Nakayama M., Chaya S., Komori T., Kato K., </w:t>
      </w:r>
      <w:proofErr w:type="spellStart"/>
      <w:r w:rsidRPr="0053042D">
        <w:rPr>
          <w:rFonts w:ascii="Palatino Linotype" w:hAnsi="Palatino Linotype" w:cs="Arial"/>
          <w:sz w:val="18"/>
          <w:szCs w:val="18"/>
          <w:lang w:val="en-US"/>
        </w:rPr>
        <w:t>Kasuya</w:t>
      </w:r>
      <w:proofErr w:type="spellEnd"/>
      <w:r w:rsidRPr="0053042D">
        <w:rPr>
          <w:rFonts w:ascii="Palatino Linotype" w:hAnsi="Palatino Linotype" w:cs="Arial"/>
          <w:sz w:val="18"/>
          <w:szCs w:val="18"/>
          <w:lang w:val="en-US"/>
        </w:rPr>
        <w:t xml:space="preserve"> Y., Miwa K., </w:t>
      </w:r>
      <w:proofErr w:type="spellStart"/>
      <w:r w:rsidRPr="0053042D">
        <w:rPr>
          <w:rFonts w:ascii="Palatino Linotype" w:hAnsi="Palatino Linotype" w:cs="Arial"/>
          <w:sz w:val="18"/>
          <w:szCs w:val="18"/>
          <w:lang w:val="en-US"/>
        </w:rPr>
        <w:t>Hotta</w:t>
      </w:r>
      <w:proofErr w:type="spellEnd"/>
      <w:r w:rsidRPr="0053042D">
        <w:rPr>
          <w:rFonts w:ascii="Palatino Linotype" w:hAnsi="Palatino Linotype" w:cs="Arial"/>
          <w:sz w:val="18"/>
          <w:szCs w:val="18"/>
          <w:lang w:val="en-US"/>
        </w:rPr>
        <w:t xml:space="preserve"> N.</w:t>
      </w:r>
      <w:r w:rsidRPr="0053042D">
        <w:rPr>
          <w:rFonts w:ascii="Palatino Linotype" w:hAnsi="Palatino Linotype" w:cs="Arial"/>
          <w:color w:val="000000"/>
          <w:sz w:val="18"/>
          <w:szCs w:val="18"/>
          <w:shd w:val="clear" w:color="auto" w:fill="FFFFFF"/>
          <w:lang w:val="en-US"/>
        </w:rPr>
        <w:t xml:space="preserve"> Aldose reductase inhibition prevents glucose-induced apoptosis in cultured bovine retinal microvascular pericytes. </w:t>
      </w:r>
      <w:r w:rsidRPr="0053042D">
        <w:rPr>
          <w:rStyle w:val="ref-journal"/>
          <w:rFonts w:ascii="Palatino Linotype" w:hAnsi="Palatino Linotype" w:cs="Arial"/>
          <w:i/>
          <w:iCs/>
          <w:color w:val="000000"/>
          <w:sz w:val="18"/>
          <w:szCs w:val="18"/>
          <w:shd w:val="clear" w:color="auto" w:fill="FFFFFF"/>
        </w:rPr>
        <w:t>Exp. Eye Res </w:t>
      </w:r>
      <w:proofErr w:type="gramStart"/>
      <w:r w:rsidRPr="0053042D">
        <w:rPr>
          <w:rFonts w:ascii="Palatino Linotype" w:hAnsi="Palatino Linotype" w:cs="Arial"/>
          <w:color w:val="000000"/>
          <w:sz w:val="18"/>
          <w:szCs w:val="18"/>
          <w:shd w:val="clear" w:color="auto" w:fill="FFFFFF"/>
        </w:rPr>
        <w:t>2000;</w:t>
      </w:r>
      <w:r w:rsidRPr="0053042D">
        <w:rPr>
          <w:rStyle w:val="ref-vol"/>
          <w:rFonts w:ascii="Palatino Linotype" w:hAnsi="Palatino Linotype" w:cs="Arial"/>
          <w:color w:val="000000"/>
          <w:sz w:val="18"/>
          <w:szCs w:val="18"/>
          <w:shd w:val="clear" w:color="auto" w:fill="FFFFFF"/>
        </w:rPr>
        <w:t>71</w:t>
      </w:r>
      <w:r w:rsidRPr="0053042D">
        <w:rPr>
          <w:rFonts w:ascii="Palatino Linotype" w:hAnsi="Palatino Linotype" w:cs="Arial"/>
          <w:color w:val="000000"/>
          <w:sz w:val="18"/>
          <w:szCs w:val="18"/>
          <w:shd w:val="clear" w:color="auto" w:fill="FFFFFF"/>
        </w:rPr>
        <w:t>:309</w:t>
      </w:r>
      <w:proofErr w:type="gramEnd"/>
      <w:r w:rsidRPr="0053042D">
        <w:rPr>
          <w:rFonts w:ascii="Palatino Linotype" w:hAnsi="Palatino Linotype" w:cs="Arial"/>
          <w:color w:val="000000"/>
          <w:sz w:val="18"/>
          <w:szCs w:val="18"/>
          <w:shd w:val="clear" w:color="auto" w:fill="FFFFFF"/>
        </w:rPr>
        <w:t xml:space="preserve">–315. </w:t>
      </w:r>
      <w:proofErr w:type="spellStart"/>
      <w:r w:rsidRPr="0053042D">
        <w:rPr>
          <w:rFonts w:ascii="Palatino Linotype" w:hAnsi="Palatino Linotype" w:cs="Arial"/>
          <w:color w:val="000000"/>
          <w:sz w:val="18"/>
          <w:szCs w:val="18"/>
          <w:shd w:val="clear" w:color="auto" w:fill="FFFFFF"/>
        </w:rPr>
        <w:t>doi</w:t>
      </w:r>
      <w:proofErr w:type="spellEnd"/>
      <w:r w:rsidRPr="0053042D">
        <w:rPr>
          <w:rFonts w:ascii="Palatino Linotype" w:hAnsi="Palatino Linotype" w:cs="Arial"/>
          <w:color w:val="000000"/>
          <w:sz w:val="18"/>
          <w:szCs w:val="18"/>
          <w:shd w:val="clear" w:color="auto" w:fill="FFFFFF"/>
        </w:rPr>
        <w:t>: 10.1006/exer.2000.0882 </w:t>
      </w:r>
    </w:p>
    <w:p w14:paraId="3FCC3D78" w14:textId="3D206F2C" w:rsidR="00A75F0A" w:rsidRPr="0053042D" w:rsidRDefault="00A75F0A" w:rsidP="00F71DD9">
      <w:pPr>
        <w:pStyle w:val="a5"/>
        <w:numPr>
          <w:ilvl w:val="0"/>
          <w:numId w:val="1"/>
        </w:numPr>
        <w:jc w:val="both"/>
        <w:rPr>
          <w:rFonts w:ascii="Palatino Linotype" w:hAnsi="Palatino Linotype" w:cs="Arial"/>
          <w:sz w:val="18"/>
          <w:szCs w:val="18"/>
        </w:rPr>
      </w:pPr>
      <w:r w:rsidRPr="0053042D">
        <w:rPr>
          <w:rFonts w:ascii="Palatino Linotype" w:hAnsi="Palatino Linotype" w:cs="Arial"/>
          <w:color w:val="000000"/>
          <w:sz w:val="18"/>
          <w:szCs w:val="18"/>
          <w:shd w:val="clear" w:color="auto" w:fill="FFFFFF"/>
          <w:lang w:val="en-US"/>
        </w:rPr>
        <w:t xml:space="preserve">Romeo G., Liu W.H., </w:t>
      </w:r>
      <w:proofErr w:type="spellStart"/>
      <w:r w:rsidRPr="0053042D">
        <w:rPr>
          <w:rFonts w:ascii="Palatino Linotype" w:hAnsi="Palatino Linotype" w:cs="Arial"/>
          <w:color w:val="000000"/>
          <w:sz w:val="18"/>
          <w:szCs w:val="18"/>
          <w:shd w:val="clear" w:color="auto" w:fill="FFFFFF"/>
          <w:lang w:val="en-US"/>
        </w:rPr>
        <w:t>Asnaghi</w:t>
      </w:r>
      <w:proofErr w:type="spellEnd"/>
      <w:r w:rsidRPr="0053042D">
        <w:rPr>
          <w:rFonts w:ascii="Palatino Linotype" w:hAnsi="Palatino Linotype" w:cs="Arial"/>
          <w:color w:val="000000"/>
          <w:sz w:val="18"/>
          <w:szCs w:val="18"/>
          <w:shd w:val="clear" w:color="auto" w:fill="FFFFFF"/>
          <w:lang w:val="en-US"/>
        </w:rPr>
        <w:t xml:space="preserve"> V., Kern T.S., </w:t>
      </w:r>
      <w:proofErr w:type="spellStart"/>
      <w:r w:rsidRPr="0053042D">
        <w:rPr>
          <w:rFonts w:ascii="Palatino Linotype" w:hAnsi="Palatino Linotype" w:cs="Arial"/>
          <w:color w:val="000000"/>
          <w:sz w:val="18"/>
          <w:szCs w:val="18"/>
          <w:shd w:val="clear" w:color="auto" w:fill="FFFFFF"/>
          <w:lang w:val="en-US"/>
        </w:rPr>
        <w:t>Lorenzi</w:t>
      </w:r>
      <w:proofErr w:type="spellEnd"/>
      <w:r w:rsidRPr="0053042D">
        <w:rPr>
          <w:rFonts w:ascii="Palatino Linotype" w:hAnsi="Palatino Linotype" w:cs="Arial"/>
          <w:color w:val="000000"/>
          <w:sz w:val="18"/>
          <w:szCs w:val="18"/>
          <w:shd w:val="clear" w:color="auto" w:fill="FFFFFF"/>
          <w:lang w:val="en-US"/>
        </w:rPr>
        <w:t xml:space="preserve"> M. Activation of nuclear factor-</w:t>
      </w:r>
      <w:proofErr w:type="spellStart"/>
      <w:r w:rsidRPr="0053042D">
        <w:rPr>
          <w:rFonts w:ascii="Palatino Linotype" w:hAnsi="Palatino Linotype" w:cs="Arial"/>
          <w:color w:val="000000"/>
          <w:sz w:val="18"/>
          <w:szCs w:val="18"/>
          <w:shd w:val="clear" w:color="auto" w:fill="FFFFFF"/>
          <w:lang w:val="en-US"/>
        </w:rPr>
        <w:t>kappaB</w:t>
      </w:r>
      <w:proofErr w:type="spellEnd"/>
      <w:r w:rsidRPr="0053042D">
        <w:rPr>
          <w:rFonts w:ascii="Palatino Linotype" w:hAnsi="Palatino Linotype" w:cs="Arial"/>
          <w:color w:val="000000"/>
          <w:sz w:val="18"/>
          <w:szCs w:val="18"/>
          <w:shd w:val="clear" w:color="auto" w:fill="FFFFFF"/>
          <w:lang w:val="en-US"/>
        </w:rPr>
        <w:t xml:space="preserve"> induced by diabetes and high glucose regulates a proapoptotic program in retinal pericytes. </w:t>
      </w:r>
      <w:r w:rsidRPr="0053042D">
        <w:rPr>
          <w:rStyle w:val="ref-journal"/>
          <w:rFonts w:ascii="Palatino Linotype" w:hAnsi="Palatino Linotype" w:cs="Arial"/>
          <w:i/>
          <w:iCs/>
          <w:color w:val="000000"/>
          <w:sz w:val="18"/>
          <w:szCs w:val="18"/>
          <w:shd w:val="clear" w:color="auto" w:fill="FFFFFF"/>
        </w:rPr>
        <w:t>Diabetes </w:t>
      </w:r>
      <w:proofErr w:type="gramStart"/>
      <w:r w:rsidRPr="0053042D">
        <w:rPr>
          <w:rFonts w:ascii="Palatino Linotype" w:hAnsi="Palatino Linotype" w:cs="Arial"/>
          <w:color w:val="000000"/>
          <w:sz w:val="18"/>
          <w:szCs w:val="18"/>
          <w:shd w:val="clear" w:color="auto" w:fill="FFFFFF"/>
        </w:rPr>
        <w:t>2002;</w:t>
      </w:r>
      <w:r w:rsidRPr="0053042D">
        <w:rPr>
          <w:rStyle w:val="ref-vol"/>
          <w:rFonts w:ascii="Palatino Linotype" w:hAnsi="Palatino Linotype" w:cs="Arial"/>
          <w:color w:val="000000"/>
          <w:sz w:val="18"/>
          <w:szCs w:val="18"/>
          <w:shd w:val="clear" w:color="auto" w:fill="FFFFFF"/>
        </w:rPr>
        <w:t>51</w:t>
      </w:r>
      <w:r w:rsidRPr="0053042D">
        <w:rPr>
          <w:rFonts w:ascii="Palatino Linotype" w:hAnsi="Palatino Linotype" w:cs="Arial"/>
          <w:color w:val="000000"/>
          <w:sz w:val="18"/>
          <w:szCs w:val="18"/>
          <w:shd w:val="clear" w:color="auto" w:fill="FFFFFF"/>
        </w:rPr>
        <w:t>:2241</w:t>
      </w:r>
      <w:proofErr w:type="gramEnd"/>
      <w:r w:rsidRPr="0053042D">
        <w:rPr>
          <w:rFonts w:ascii="Palatino Linotype" w:hAnsi="Palatino Linotype" w:cs="Arial"/>
          <w:color w:val="000000"/>
          <w:sz w:val="18"/>
          <w:szCs w:val="18"/>
          <w:shd w:val="clear" w:color="auto" w:fill="FFFFFF"/>
        </w:rPr>
        <w:t xml:space="preserve">–2248. </w:t>
      </w:r>
      <w:proofErr w:type="spellStart"/>
      <w:r w:rsidRPr="0053042D">
        <w:rPr>
          <w:rFonts w:ascii="Palatino Linotype" w:hAnsi="Palatino Linotype" w:cs="Arial"/>
          <w:color w:val="000000"/>
          <w:sz w:val="18"/>
          <w:szCs w:val="18"/>
          <w:shd w:val="clear" w:color="auto" w:fill="FFFFFF"/>
        </w:rPr>
        <w:t>doi</w:t>
      </w:r>
      <w:proofErr w:type="spellEnd"/>
      <w:r w:rsidRPr="0053042D">
        <w:rPr>
          <w:rFonts w:ascii="Palatino Linotype" w:hAnsi="Palatino Linotype" w:cs="Arial"/>
          <w:color w:val="000000"/>
          <w:sz w:val="18"/>
          <w:szCs w:val="18"/>
          <w:shd w:val="clear" w:color="auto" w:fill="FFFFFF"/>
        </w:rPr>
        <w:t>: 10.2337/diabetes.51.7.2241</w:t>
      </w:r>
    </w:p>
    <w:p w14:paraId="195EEDE0" w14:textId="77777777" w:rsidR="00A75F0A" w:rsidRPr="0053042D" w:rsidRDefault="00A75F0A" w:rsidP="00F71DD9">
      <w:pPr>
        <w:pStyle w:val="a5"/>
        <w:numPr>
          <w:ilvl w:val="0"/>
          <w:numId w:val="1"/>
        </w:numPr>
        <w:jc w:val="both"/>
        <w:rPr>
          <w:rFonts w:ascii="Palatino Linotype" w:hAnsi="Palatino Linotype" w:cs="Arial"/>
          <w:sz w:val="18"/>
          <w:szCs w:val="18"/>
          <w:lang w:val="de-DE"/>
        </w:rPr>
      </w:pPr>
      <w:proofErr w:type="spellStart"/>
      <w:r w:rsidRPr="0053042D">
        <w:rPr>
          <w:rFonts w:ascii="Palatino Linotype" w:hAnsi="Palatino Linotype" w:cs="Arial"/>
          <w:color w:val="000000"/>
          <w:sz w:val="18"/>
          <w:szCs w:val="18"/>
          <w:shd w:val="clear" w:color="auto" w:fill="FFFFFF"/>
          <w:lang w:val="en-US"/>
        </w:rPr>
        <w:t>Sohail</w:t>
      </w:r>
      <w:proofErr w:type="spellEnd"/>
      <w:r w:rsidRPr="0053042D">
        <w:rPr>
          <w:rFonts w:ascii="Palatino Linotype" w:hAnsi="Palatino Linotype" w:cs="Arial"/>
          <w:color w:val="000000"/>
          <w:sz w:val="18"/>
          <w:szCs w:val="18"/>
          <w:shd w:val="clear" w:color="auto" w:fill="FFFFFF"/>
          <w:lang w:val="en-US"/>
        </w:rPr>
        <w:t xml:space="preserve"> Ejaz,</w:t>
      </w:r>
      <w:r w:rsidRPr="0053042D">
        <w:rPr>
          <w:rFonts w:ascii="Palatino Linotype" w:hAnsi="Palatino Linotype" w:cs="Arial"/>
          <w:sz w:val="18"/>
          <w:szCs w:val="18"/>
          <w:lang w:val="en-US"/>
        </w:rPr>
        <w:t xml:space="preserve"> </w:t>
      </w:r>
      <w:r w:rsidRPr="0053042D">
        <w:rPr>
          <w:rFonts w:ascii="Palatino Linotype" w:hAnsi="Palatino Linotype" w:cs="Arial"/>
          <w:color w:val="000000"/>
          <w:sz w:val="18"/>
          <w:szCs w:val="18"/>
          <w:shd w:val="clear" w:color="auto" w:fill="FFFFFF"/>
          <w:lang w:val="en-US"/>
        </w:rPr>
        <w:t xml:space="preserve">Irina </w:t>
      </w:r>
      <w:proofErr w:type="spellStart"/>
      <w:r w:rsidRPr="0053042D">
        <w:rPr>
          <w:rFonts w:ascii="Palatino Linotype" w:hAnsi="Palatino Linotype" w:cs="Arial"/>
          <w:color w:val="000000"/>
          <w:sz w:val="18"/>
          <w:szCs w:val="18"/>
          <w:shd w:val="clear" w:color="auto" w:fill="FFFFFF"/>
          <w:lang w:val="en-US"/>
        </w:rPr>
        <w:t>Chekarova</w:t>
      </w:r>
      <w:proofErr w:type="spellEnd"/>
      <w:r w:rsidRPr="0053042D">
        <w:rPr>
          <w:rFonts w:ascii="Palatino Linotype" w:hAnsi="Palatino Linotype" w:cs="Arial"/>
          <w:color w:val="000000"/>
          <w:sz w:val="18"/>
          <w:szCs w:val="18"/>
          <w:shd w:val="clear" w:color="auto" w:fill="FFFFFF"/>
          <w:lang w:val="en-US"/>
        </w:rPr>
        <w:t xml:space="preserve">, Ahmed Ejaz, Amara </w:t>
      </w:r>
      <w:proofErr w:type="spellStart"/>
      <w:r w:rsidRPr="0053042D">
        <w:rPr>
          <w:rFonts w:ascii="Palatino Linotype" w:hAnsi="Palatino Linotype" w:cs="Arial"/>
          <w:color w:val="000000"/>
          <w:sz w:val="18"/>
          <w:szCs w:val="18"/>
          <w:shd w:val="clear" w:color="auto" w:fill="FFFFFF"/>
          <w:lang w:val="en-US"/>
        </w:rPr>
        <w:t>Sohail</w:t>
      </w:r>
      <w:proofErr w:type="spellEnd"/>
      <w:r w:rsidRPr="0053042D">
        <w:rPr>
          <w:rFonts w:ascii="Palatino Linotype" w:hAnsi="Palatino Linotype" w:cs="Arial"/>
          <w:color w:val="000000"/>
          <w:sz w:val="18"/>
          <w:szCs w:val="18"/>
          <w:shd w:val="clear" w:color="auto" w:fill="FFFFFF"/>
          <w:lang w:val="en-US"/>
        </w:rPr>
        <w:t xml:space="preserve">, Chae </w:t>
      </w:r>
      <w:proofErr w:type="spellStart"/>
      <w:r w:rsidRPr="0053042D">
        <w:rPr>
          <w:rFonts w:ascii="Palatino Linotype" w:hAnsi="Palatino Linotype" w:cs="Arial"/>
          <w:color w:val="000000"/>
          <w:sz w:val="18"/>
          <w:szCs w:val="18"/>
          <w:shd w:val="clear" w:color="auto" w:fill="FFFFFF"/>
          <w:lang w:val="en-US"/>
        </w:rPr>
        <w:t>Woong</w:t>
      </w:r>
      <w:proofErr w:type="spellEnd"/>
      <w:r w:rsidRPr="0053042D">
        <w:rPr>
          <w:rFonts w:ascii="Palatino Linotype" w:hAnsi="Palatino Linotype" w:cs="Arial"/>
          <w:color w:val="000000"/>
          <w:sz w:val="18"/>
          <w:szCs w:val="18"/>
          <w:shd w:val="clear" w:color="auto" w:fill="FFFFFF"/>
          <w:lang w:val="en-US"/>
        </w:rPr>
        <w:t xml:space="preserve"> Lim Importance of pericytes and mechanisms of pericyte loss during diabetes retinopathy. </w:t>
      </w:r>
      <w:r w:rsidRPr="0053042D">
        <w:rPr>
          <w:rStyle w:val="ref-journal"/>
          <w:rFonts w:ascii="Palatino Linotype" w:hAnsi="Palatino Linotype" w:cs="Arial"/>
          <w:i/>
          <w:iCs/>
          <w:color w:val="000000"/>
          <w:sz w:val="18"/>
          <w:szCs w:val="18"/>
          <w:shd w:val="clear" w:color="auto" w:fill="FFFFFF"/>
          <w:lang w:val="en-US"/>
        </w:rPr>
        <w:t xml:space="preserve">Diabetes </w:t>
      </w:r>
      <w:proofErr w:type="spellStart"/>
      <w:r w:rsidRPr="0053042D">
        <w:rPr>
          <w:rStyle w:val="ref-journal"/>
          <w:rFonts w:ascii="Palatino Linotype" w:hAnsi="Palatino Linotype" w:cs="Arial"/>
          <w:i/>
          <w:iCs/>
          <w:color w:val="000000"/>
          <w:sz w:val="18"/>
          <w:szCs w:val="18"/>
          <w:shd w:val="clear" w:color="auto" w:fill="FFFFFF"/>
          <w:lang w:val="en-US"/>
        </w:rPr>
        <w:t>Obes</w:t>
      </w:r>
      <w:proofErr w:type="spellEnd"/>
      <w:r w:rsidRPr="0053042D">
        <w:rPr>
          <w:rStyle w:val="ref-journal"/>
          <w:rFonts w:ascii="Palatino Linotype" w:hAnsi="Palatino Linotype" w:cs="Arial"/>
          <w:i/>
          <w:iCs/>
          <w:color w:val="000000"/>
          <w:sz w:val="18"/>
          <w:szCs w:val="18"/>
          <w:shd w:val="clear" w:color="auto" w:fill="FFFFFF"/>
          <w:lang w:val="en-US"/>
        </w:rPr>
        <w:t xml:space="preserve">. </w:t>
      </w:r>
      <w:proofErr w:type="spellStart"/>
      <w:r w:rsidRPr="0053042D">
        <w:rPr>
          <w:rStyle w:val="ref-journal"/>
          <w:rFonts w:ascii="Palatino Linotype" w:hAnsi="Palatino Linotype" w:cs="Arial"/>
          <w:i/>
          <w:iCs/>
          <w:color w:val="000000"/>
          <w:sz w:val="18"/>
          <w:szCs w:val="18"/>
          <w:shd w:val="clear" w:color="auto" w:fill="FFFFFF"/>
          <w:lang w:val="en-US"/>
        </w:rPr>
        <w:t>Metab</w:t>
      </w:r>
      <w:proofErr w:type="spellEnd"/>
      <w:r w:rsidRPr="0053042D">
        <w:rPr>
          <w:rStyle w:val="ref-journal"/>
          <w:rFonts w:ascii="Palatino Linotype" w:hAnsi="Palatino Linotype" w:cs="Arial"/>
          <w:i/>
          <w:iCs/>
          <w:color w:val="000000"/>
          <w:sz w:val="18"/>
          <w:szCs w:val="18"/>
          <w:shd w:val="clear" w:color="auto" w:fill="FFFFFF"/>
          <w:lang w:val="en-US"/>
        </w:rPr>
        <w:t> </w:t>
      </w:r>
      <w:proofErr w:type="gramStart"/>
      <w:r w:rsidRPr="0053042D">
        <w:rPr>
          <w:rFonts w:ascii="Palatino Linotype" w:hAnsi="Palatino Linotype" w:cs="Arial"/>
          <w:color w:val="000000"/>
          <w:sz w:val="18"/>
          <w:szCs w:val="18"/>
          <w:shd w:val="clear" w:color="auto" w:fill="FFFFFF"/>
          <w:lang w:val="de-DE"/>
        </w:rPr>
        <w:t>2008;</w:t>
      </w:r>
      <w:r w:rsidRPr="0053042D">
        <w:rPr>
          <w:rStyle w:val="ref-vol"/>
          <w:rFonts w:ascii="Palatino Linotype" w:hAnsi="Palatino Linotype" w:cs="Arial"/>
          <w:color w:val="000000"/>
          <w:sz w:val="18"/>
          <w:szCs w:val="18"/>
          <w:shd w:val="clear" w:color="auto" w:fill="FFFFFF"/>
          <w:lang w:val="de-DE"/>
        </w:rPr>
        <w:t>10</w:t>
      </w:r>
      <w:r w:rsidRPr="0053042D">
        <w:rPr>
          <w:rFonts w:ascii="Palatino Linotype" w:hAnsi="Palatino Linotype" w:cs="Arial"/>
          <w:color w:val="000000"/>
          <w:sz w:val="18"/>
          <w:szCs w:val="18"/>
          <w:shd w:val="clear" w:color="auto" w:fill="FFFFFF"/>
          <w:lang w:val="de-DE"/>
        </w:rPr>
        <w:t>:53</w:t>
      </w:r>
      <w:proofErr w:type="gramEnd"/>
      <w:r w:rsidRPr="0053042D">
        <w:rPr>
          <w:rFonts w:ascii="Palatino Linotype" w:hAnsi="Palatino Linotype" w:cs="Arial"/>
          <w:color w:val="000000"/>
          <w:sz w:val="18"/>
          <w:szCs w:val="18"/>
          <w:shd w:val="clear" w:color="auto" w:fill="FFFFFF"/>
          <w:lang w:val="de-DE"/>
        </w:rPr>
        <w:t xml:space="preserve">–63. </w:t>
      </w:r>
      <w:proofErr w:type="spellStart"/>
      <w:r w:rsidRPr="0053042D">
        <w:rPr>
          <w:rFonts w:ascii="Palatino Linotype" w:hAnsi="Palatino Linotype" w:cs="Arial"/>
          <w:color w:val="000000"/>
          <w:sz w:val="18"/>
          <w:szCs w:val="18"/>
          <w:shd w:val="clear" w:color="auto" w:fill="FFFFFF"/>
          <w:lang w:val="de-DE"/>
        </w:rPr>
        <w:t>doi</w:t>
      </w:r>
      <w:proofErr w:type="spellEnd"/>
      <w:r w:rsidRPr="0053042D">
        <w:rPr>
          <w:rFonts w:ascii="Palatino Linotype" w:hAnsi="Palatino Linotype" w:cs="Arial"/>
          <w:color w:val="000000"/>
          <w:sz w:val="18"/>
          <w:szCs w:val="18"/>
          <w:shd w:val="clear" w:color="auto" w:fill="FFFFFF"/>
          <w:lang w:val="de-DE"/>
        </w:rPr>
        <w:t>: 10.1111/j.1463-1326.2007.00795.x.</w:t>
      </w:r>
    </w:p>
    <w:p w14:paraId="69D87693" w14:textId="77777777" w:rsidR="00A75F0A" w:rsidRPr="0053042D" w:rsidRDefault="00A75F0A" w:rsidP="00F71DD9">
      <w:pPr>
        <w:pStyle w:val="a5"/>
        <w:numPr>
          <w:ilvl w:val="0"/>
          <w:numId w:val="1"/>
        </w:numPr>
        <w:jc w:val="both"/>
        <w:rPr>
          <w:rFonts w:ascii="Palatino Linotype" w:hAnsi="Palatino Linotype" w:cs="Arial"/>
          <w:sz w:val="18"/>
          <w:szCs w:val="18"/>
          <w:lang w:val="en-US"/>
        </w:rPr>
      </w:pPr>
      <w:proofErr w:type="spellStart"/>
      <w:r w:rsidRPr="0053042D">
        <w:rPr>
          <w:rFonts w:ascii="Palatino Linotype" w:hAnsi="Palatino Linotype" w:cs="Arial"/>
          <w:color w:val="000000"/>
          <w:sz w:val="18"/>
          <w:szCs w:val="18"/>
          <w:shd w:val="clear" w:color="auto" w:fill="FFFFFF"/>
          <w:lang w:val="en-US"/>
        </w:rPr>
        <w:t>Beltramo</w:t>
      </w:r>
      <w:proofErr w:type="spellEnd"/>
      <w:r w:rsidRPr="0053042D">
        <w:rPr>
          <w:rFonts w:ascii="Palatino Linotype" w:hAnsi="Palatino Linotype" w:cs="Arial"/>
          <w:color w:val="000000"/>
          <w:sz w:val="18"/>
          <w:szCs w:val="18"/>
          <w:shd w:val="clear" w:color="auto" w:fill="FFFFFF"/>
          <w:lang w:val="en-US"/>
        </w:rPr>
        <w:t xml:space="preserve"> E., Porta M. Pericyte loss in diabetic retinopathy: Mechanisms and consequences. </w:t>
      </w:r>
      <w:proofErr w:type="spellStart"/>
      <w:r w:rsidRPr="0053042D">
        <w:rPr>
          <w:rStyle w:val="ref-journal"/>
          <w:rFonts w:ascii="Palatino Linotype" w:hAnsi="Palatino Linotype" w:cs="Arial"/>
          <w:i/>
          <w:iCs/>
          <w:color w:val="000000"/>
          <w:sz w:val="18"/>
          <w:szCs w:val="18"/>
          <w:shd w:val="clear" w:color="auto" w:fill="FFFFFF"/>
        </w:rPr>
        <w:t>Curr</w:t>
      </w:r>
      <w:proofErr w:type="spellEnd"/>
      <w:r w:rsidRPr="0053042D">
        <w:rPr>
          <w:rStyle w:val="ref-journal"/>
          <w:rFonts w:ascii="Palatino Linotype" w:hAnsi="Palatino Linotype" w:cs="Arial"/>
          <w:i/>
          <w:iCs/>
          <w:color w:val="000000"/>
          <w:sz w:val="18"/>
          <w:szCs w:val="18"/>
          <w:shd w:val="clear" w:color="auto" w:fill="FFFFFF"/>
        </w:rPr>
        <w:t>. Med. Chem </w:t>
      </w:r>
      <w:proofErr w:type="gramStart"/>
      <w:r w:rsidRPr="0053042D">
        <w:rPr>
          <w:rFonts w:ascii="Palatino Linotype" w:hAnsi="Palatino Linotype" w:cs="Arial"/>
          <w:color w:val="000000"/>
          <w:sz w:val="18"/>
          <w:szCs w:val="18"/>
          <w:shd w:val="clear" w:color="auto" w:fill="FFFFFF"/>
        </w:rPr>
        <w:t>2013;</w:t>
      </w:r>
      <w:r w:rsidRPr="0053042D">
        <w:rPr>
          <w:rStyle w:val="ref-vol"/>
          <w:rFonts w:ascii="Palatino Linotype" w:hAnsi="Palatino Linotype" w:cs="Arial"/>
          <w:color w:val="000000"/>
          <w:sz w:val="18"/>
          <w:szCs w:val="18"/>
          <w:shd w:val="clear" w:color="auto" w:fill="FFFFFF"/>
        </w:rPr>
        <w:t>20</w:t>
      </w:r>
      <w:r w:rsidRPr="0053042D">
        <w:rPr>
          <w:rFonts w:ascii="Palatino Linotype" w:hAnsi="Palatino Linotype" w:cs="Arial"/>
          <w:color w:val="000000"/>
          <w:sz w:val="18"/>
          <w:szCs w:val="18"/>
          <w:shd w:val="clear" w:color="auto" w:fill="FFFFFF"/>
        </w:rPr>
        <w:t>:3218</w:t>
      </w:r>
      <w:proofErr w:type="gramEnd"/>
      <w:r w:rsidRPr="0053042D">
        <w:rPr>
          <w:rFonts w:ascii="Palatino Linotype" w:hAnsi="Palatino Linotype" w:cs="Arial"/>
          <w:color w:val="000000"/>
          <w:sz w:val="18"/>
          <w:szCs w:val="18"/>
          <w:shd w:val="clear" w:color="auto" w:fill="FFFFFF"/>
        </w:rPr>
        <w:t xml:space="preserve">–3225. </w:t>
      </w:r>
      <w:proofErr w:type="spellStart"/>
      <w:r w:rsidRPr="0053042D">
        <w:rPr>
          <w:rFonts w:ascii="Palatino Linotype" w:hAnsi="Palatino Linotype" w:cs="Arial"/>
          <w:color w:val="000000"/>
          <w:sz w:val="18"/>
          <w:szCs w:val="18"/>
          <w:shd w:val="clear" w:color="auto" w:fill="FFFFFF"/>
        </w:rPr>
        <w:t>doi</w:t>
      </w:r>
      <w:proofErr w:type="spellEnd"/>
      <w:r w:rsidRPr="0053042D">
        <w:rPr>
          <w:rFonts w:ascii="Palatino Linotype" w:hAnsi="Palatino Linotype" w:cs="Arial"/>
          <w:color w:val="000000"/>
          <w:sz w:val="18"/>
          <w:szCs w:val="18"/>
          <w:shd w:val="clear" w:color="auto" w:fill="FFFFFF"/>
        </w:rPr>
        <w:t>: 10.2174/09298673113209990022</w:t>
      </w:r>
    </w:p>
    <w:p w14:paraId="557F9F19" w14:textId="77777777" w:rsidR="00A75F0A" w:rsidRPr="0053042D" w:rsidRDefault="00A75F0A" w:rsidP="00F71DD9">
      <w:pPr>
        <w:pStyle w:val="a5"/>
        <w:numPr>
          <w:ilvl w:val="0"/>
          <w:numId w:val="1"/>
        </w:numPr>
        <w:jc w:val="both"/>
        <w:rPr>
          <w:rFonts w:ascii="Palatino Linotype" w:hAnsi="Palatino Linotype" w:cs="Arial"/>
          <w:sz w:val="18"/>
          <w:szCs w:val="18"/>
          <w:lang w:val="en-US"/>
        </w:rPr>
      </w:pPr>
      <w:r w:rsidRPr="0053042D">
        <w:rPr>
          <w:rFonts w:ascii="Palatino Linotype" w:hAnsi="Palatino Linotype" w:cs="Arial"/>
          <w:sz w:val="18"/>
          <w:szCs w:val="18"/>
          <w:lang w:val="en-US"/>
        </w:rPr>
        <w:t xml:space="preserve">Huang H., He J., Johnson D., Wei Y., Liu Y., Wang S., </w:t>
      </w:r>
      <w:proofErr w:type="spellStart"/>
      <w:r w:rsidRPr="0053042D">
        <w:rPr>
          <w:rFonts w:ascii="Palatino Linotype" w:hAnsi="Palatino Linotype" w:cs="Arial"/>
          <w:sz w:val="18"/>
          <w:szCs w:val="18"/>
          <w:lang w:val="en-US"/>
        </w:rPr>
        <w:t>Lutty</w:t>
      </w:r>
      <w:proofErr w:type="spellEnd"/>
      <w:r w:rsidRPr="0053042D">
        <w:rPr>
          <w:rFonts w:ascii="Palatino Linotype" w:hAnsi="Palatino Linotype" w:cs="Arial"/>
          <w:sz w:val="18"/>
          <w:szCs w:val="18"/>
          <w:lang w:val="en-US"/>
        </w:rPr>
        <w:t xml:space="preserve"> G.A., Duh E.J., Semba R.D. Deletion of placental </w:t>
      </w:r>
      <w:r w:rsidRPr="0053042D">
        <w:rPr>
          <w:rFonts w:ascii="Palatino Linotype" w:hAnsi="Palatino Linotype" w:cs="Arial"/>
          <w:sz w:val="18"/>
          <w:szCs w:val="18"/>
          <w:lang w:val="en-US"/>
        </w:rPr>
        <w:lastRenderedPageBreak/>
        <w:t>growth factor prevents diabetic retinopathy and is associated with Akt activation and HIF1alpha-VEGF pathway inhibition. </w:t>
      </w:r>
      <w:r w:rsidRPr="0053042D">
        <w:rPr>
          <w:rFonts w:ascii="Palatino Linotype" w:hAnsi="Palatino Linotype" w:cs="Arial"/>
          <w:i/>
          <w:iCs/>
          <w:sz w:val="18"/>
          <w:szCs w:val="18"/>
          <w:lang w:val="en-US"/>
        </w:rPr>
        <w:t>Diabetes</w:t>
      </w:r>
      <w:r w:rsidRPr="0053042D">
        <w:rPr>
          <w:rFonts w:ascii="Palatino Linotype" w:hAnsi="Palatino Linotype" w:cs="Arial"/>
          <w:sz w:val="18"/>
          <w:szCs w:val="18"/>
          <w:lang w:val="en-US"/>
        </w:rPr>
        <w:t> </w:t>
      </w:r>
      <w:proofErr w:type="gramStart"/>
      <w:r w:rsidRPr="0053042D">
        <w:rPr>
          <w:rFonts w:ascii="Palatino Linotype" w:hAnsi="Palatino Linotype" w:cs="Arial"/>
          <w:sz w:val="18"/>
          <w:szCs w:val="18"/>
          <w:lang w:val="en-US"/>
        </w:rPr>
        <w:t>2015;64:200</w:t>
      </w:r>
      <w:proofErr w:type="gramEnd"/>
      <w:r w:rsidRPr="0053042D">
        <w:rPr>
          <w:rFonts w:ascii="Palatino Linotype" w:hAnsi="Palatino Linotype" w:cs="Arial"/>
          <w:sz w:val="18"/>
          <w:szCs w:val="18"/>
          <w:lang w:val="en-US"/>
        </w:rPr>
        <w:t xml:space="preserve">–212. </w:t>
      </w:r>
      <w:proofErr w:type="spellStart"/>
      <w:r w:rsidRPr="0053042D">
        <w:rPr>
          <w:rFonts w:ascii="Palatino Linotype" w:hAnsi="Palatino Linotype" w:cs="Arial"/>
          <w:sz w:val="18"/>
          <w:szCs w:val="18"/>
          <w:lang w:val="en-US"/>
        </w:rPr>
        <w:t>doi</w:t>
      </w:r>
      <w:proofErr w:type="spellEnd"/>
      <w:r w:rsidRPr="0053042D">
        <w:rPr>
          <w:rFonts w:ascii="Palatino Linotype" w:hAnsi="Palatino Linotype" w:cs="Arial"/>
          <w:sz w:val="18"/>
          <w:szCs w:val="18"/>
          <w:lang w:val="en-US"/>
        </w:rPr>
        <w:t>: 10.2337/db14-0016</w:t>
      </w:r>
    </w:p>
    <w:p w14:paraId="1C076EE2" w14:textId="77777777" w:rsidR="00A75F0A" w:rsidRPr="0053042D" w:rsidRDefault="00A75F0A" w:rsidP="00F71DD9">
      <w:pPr>
        <w:pStyle w:val="a5"/>
        <w:numPr>
          <w:ilvl w:val="0"/>
          <w:numId w:val="1"/>
        </w:numPr>
        <w:jc w:val="both"/>
        <w:rPr>
          <w:rFonts w:ascii="Palatino Linotype" w:hAnsi="Palatino Linotype" w:cs="Arial"/>
          <w:sz w:val="18"/>
          <w:szCs w:val="18"/>
          <w:lang w:val="en-US"/>
        </w:rPr>
      </w:pPr>
      <w:r w:rsidRPr="0053042D">
        <w:rPr>
          <w:rFonts w:ascii="Palatino Linotype" w:hAnsi="Palatino Linotype" w:cs="Arial"/>
          <w:sz w:val="18"/>
          <w:szCs w:val="18"/>
          <w:lang w:val="en-US"/>
        </w:rPr>
        <w:t xml:space="preserve">Rousseau S., Houle F., Landry J., </w:t>
      </w:r>
      <w:proofErr w:type="spellStart"/>
      <w:r w:rsidRPr="0053042D">
        <w:rPr>
          <w:rFonts w:ascii="Palatino Linotype" w:hAnsi="Palatino Linotype" w:cs="Arial"/>
          <w:sz w:val="18"/>
          <w:szCs w:val="18"/>
          <w:lang w:val="en-US"/>
        </w:rPr>
        <w:t>Huot</w:t>
      </w:r>
      <w:proofErr w:type="spellEnd"/>
      <w:r w:rsidRPr="0053042D">
        <w:rPr>
          <w:rFonts w:ascii="Palatino Linotype" w:hAnsi="Palatino Linotype" w:cs="Arial"/>
          <w:sz w:val="18"/>
          <w:szCs w:val="18"/>
          <w:lang w:val="en-US"/>
        </w:rPr>
        <w:t xml:space="preserve"> J. p38 MAP kinase activation by vascular endothelial growth factor mediates actin reorganization and cell migration in human endothelial cells. </w:t>
      </w:r>
      <w:r w:rsidRPr="0053042D">
        <w:rPr>
          <w:rFonts w:ascii="Palatino Linotype" w:hAnsi="Palatino Linotype" w:cs="Arial"/>
          <w:i/>
          <w:iCs/>
          <w:sz w:val="18"/>
          <w:szCs w:val="18"/>
        </w:rPr>
        <w:t>Oncogene</w:t>
      </w:r>
      <w:r w:rsidRPr="0053042D">
        <w:rPr>
          <w:rFonts w:ascii="Palatino Linotype" w:hAnsi="Palatino Linotype" w:cs="Arial"/>
          <w:sz w:val="18"/>
          <w:szCs w:val="18"/>
        </w:rPr>
        <w:t> </w:t>
      </w:r>
      <w:proofErr w:type="gramStart"/>
      <w:r w:rsidRPr="0053042D">
        <w:rPr>
          <w:rFonts w:ascii="Palatino Linotype" w:hAnsi="Palatino Linotype" w:cs="Arial"/>
          <w:sz w:val="18"/>
          <w:szCs w:val="18"/>
        </w:rPr>
        <w:t>1997;15:2169</w:t>
      </w:r>
      <w:proofErr w:type="gramEnd"/>
      <w:r w:rsidRPr="0053042D">
        <w:rPr>
          <w:rFonts w:ascii="Palatino Linotype" w:hAnsi="Palatino Linotype" w:cs="Arial"/>
          <w:sz w:val="18"/>
          <w:szCs w:val="18"/>
        </w:rPr>
        <w:t xml:space="preserve">–2177. </w:t>
      </w:r>
      <w:proofErr w:type="spellStart"/>
      <w:r w:rsidRPr="0053042D">
        <w:rPr>
          <w:rFonts w:ascii="Palatino Linotype" w:hAnsi="Palatino Linotype" w:cs="Arial"/>
          <w:sz w:val="18"/>
          <w:szCs w:val="18"/>
        </w:rPr>
        <w:t>doi</w:t>
      </w:r>
      <w:proofErr w:type="spellEnd"/>
      <w:r w:rsidRPr="0053042D">
        <w:rPr>
          <w:rFonts w:ascii="Palatino Linotype" w:hAnsi="Palatino Linotype" w:cs="Arial"/>
          <w:color w:val="000000"/>
          <w:sz w:val="18"/>
          <w:szCs w:val="18"/>
          <w:shd w:val="clear" w:color="auto" w:fill="FFFFFF"/>
        </w:rPr>
        <w:t>: 10.1038/sj.onc.1201380</w:t>
      </w:r>
    </w:p>
    <w:p w14:paraId="643594B0" w14:textId="4517D395" w:rsidR="00A75F0A" w:rsidRPr="0053042D" w:rsidRDefault="00A75F0A" w:rsidP="00F71DD9">
      <w:pPr>
        <w:pStyle w:val="a5"/>
        <w:numPr>
          <w:ilvl w:val="0"/>
          <w:numId w:val="1"/>
        </w:numPr>
        <w:jc w:val="both"/>
        <w:rPr>
          <w:rFonts w:ascii="Palatino Linotype" w:hAnsi="Palatino Linotype" w:cs="Arial"/>
          <w:sz w:val="18"/>
          <w:szCs w:val="18"/>
          <w:lang w:val="en-US"/>
        </w:rPr>
      </w:pPr>
      <w:r w:rsidRPr="0053042D">
        <w:rPr>
          <w:rFonts w:ascii="Palatino Linotype" w:hAnsi="Palatino Linotype" w:cs="Arial"/>
          <w:sz w:val="18"/>
          <w:szCs w:val="18"/>
          <w:lang w:val="en-US"/>
        </w:rPr>
        <w:t xml:space="preserve">Hajiyev RV., </w:t>
      </w:r>
      <w:proofErr w:type="spellStart"/>
      <w:r w:rsidRPr="0053042D">
        <w:rPr>
          <w:rFonts w:ascii="Palatino Linotype" w:hAnsi="Palatino Linotype" w:cs="Arial"/>
          <w:sz w:val="18"/>
          <w:szCs w:val="18"/>
          <w:lang w:val="en-US"/>
        </w:rPr>
        <w:t>Korkmazov</w:t>
      </w:r>
      <w:proofErr w:type="spellEnd"/>
      <w:r w:rsidRPr="0053042D">
        <w:rPr>
          <w:rFonts w:ascii="Palatino Linotype" w:hAnsi="Palatino Linotype" w:cs="Arial"/>
          <w:sz w:val="18"/>
          <w:szCs w:val="18"/>
          <w:lang w:val="en-US"/>
        </w:rPr>
        <w:t xml:space="preserve"> BM., </w:t>
      </w:r>
      <w:proofErr w:type="spellStart"/>
      <w:r w:rsidRPr="0053042D">
        <w:rPr>
          <w:rFonts w:ascii="Palatino Linotype" w:hAnsi="Palatino Linotype" w:cs="Arial"/>
          <w:sz w:val="18"/>
          <w:szCs w:val="18"/>
          <w:lang w:val="en-US"/>
        </w:rPr>
        <w:t>Qasanov</w:t>
      </w:r>
      <w:proofErr w:type="spellEnd"/>
      <w:r w:rsidRPr="0053042D">
        <w:rPr>
          <w:rFonts w:ascii="Palatino Linotype" w:hAnsi="Palatino Linotype" w:cs="Arial"/>
          <w:sz w:val="18"/>
          <w:szCs w:val="18"/>
          <w:lang w:val="en-US"/>
        </w:rPr>
        <w:t xml:space="preserve"> IA. Changes in retinal glial cells in experimental diabetes mellitus (in Russian). In: Topical issues of theoretical and clinical morphology. Baku</w:t>
      </w:r>
      <w:r w:rsidR="00A80D3E">
        <w:rPr>
          <w:rFonts w:ascii="Palatino Linotype" w:hAnsi="Palatino Linotype" w:cs="Arial"/>
          <w:sz w:val="18"/>
          <w:szCs w:val="18"/>
          <w:lang w:val="en-US"/>
        </w:rPr>
        <w:t>: Azerbaijan Medical University</w:t>
      </w:r>
      <w:r w:rsidRPr="0053042D">
        <w:rPr>
          <w:rFonts w:ascii="Palatino Linotype" w:hAnsi="Palatino Linotype" w:cs="Arial"/>
          <w:sz w:val="18"/>
          <w:szCs w:val="18"/>
          <w:lang w:val="en-US"/>
        </w:rPr>
        <w:t xml:space="preserve"> 1997:6,99-103.</w:t>
      </w:r>
    </w:p>
    <w:p w14:paraId="769613CD" w14:textId="293FA8DB" w:rsidR="00A75F0A" w:rsidRPr="0053042D" w:rsidRDefault="00A75F0A" w:rsidP="00F71DD9">
      <w:pPr>
        <w:pStyle w:val="a5"/>
        <w:numPr>
          <w:ilvl w:val="0"/>
          <w:numId w:val="1"/>
        </w:numPr>
        <w:jc w:val="both"/>
        <w:rPr>
          <w:rFonts w:ascii="Palatino Linotype" w:hAnsi="Palatino Linotype" w:cs="Arial"/>
          <w:sz w:val="18"/>
          <w:szCs w:val="18"/>
        </w:rPr>
      </w:pPr>
      <w:r w:rsidRPr="0053042D">
        <w:rPr>
          <w:rFonts w:ascii="Palatino Linotype" w:hAnsi="Palatino Linotype" w:cs="Arial"/>
          <w:sz w:val="18"/>
          <w:szCs w:val="18"/>
          <w:lang w:val="en-US"/>
        </w:rPr>
        <w:t>Hajiyev RV. Diabetic reti</w:t>
      </w:r>
      <w:r w:rsidR="00A80D3E">
        <w:rPr>
          <w:rFonts w:ascii="Palatino Linotype" w:hAnsi="Palatino Linotype" w:cs="Arial"/>
          <w:sz w:val="18"/>
          <w:szCs w:val="18"/>
          <w:lang w:val="en-US"/>
        </w:rPr>
        <w:t>nopathy (in Russian). Baku: Elm</w:t>
      </w:r>
      <w:r w:rsidRPr="0053042D">
        <w:rPr>
          <w:rFonts w:ascii="Palatino Linotype" w:hAnsi="Palatino Linotype" w:cs="Arial"/>
          <w:sz w:val="18"/>
          <w:szCs w:val="18"/>
          <w:lang w:val="en-US"/>
        </w:rPr>
        <w:t xml:space="preserve"> 1999:1-72.  </w:t>
      </w:r>
    </w:p>
    <w:p w14:paraId="7682A6F1" w14:textId="12DA0FDD" w:rsidR="00A75F0A" w:rsidRPr="0053042D" w:rsidRDefault="00A75F0A" w:rsidP="00F71DD9">
      <w:pPr>
        <w:pStyle w:val="a5"/>
        <w:numPr>
          <w:ilvl w:val="0"/>
          <w:numId w:val="1"/>
        </w:numPr>
        <w:jc w:val="both"/>
        <w:rPr>
          <w:rFonts w:ascii="Palatino Linotype" w:hAnsi="Palatino Linotype" w:cs="Arial"/>
          <w:sz w:val="18"/>
          <w:szCs w:val="18"/>
        </w:rPr>
      </w:pPr>
      <w:r w:rsidRPr="0053042D">
        <w:rPr>
          <w:rFonts w:ascii="Palatino Linotype" w:hAnsi="Palatino Linotype" w:cs="Arial"/>
          <w:sz w:val="18"/>
          <w:szCs w:val="18"/>
          <w:lang w:val="en-US"/>
        </w:rPr>
        <w:t xml:space="preserve">Hajiyev RV. On the biomicroscopic structure of the vitreous body. </w:t>
      </w:r>
      <w:proofErr w:type="spellStart"/>
      <w:r w:rsidR="00957A5F">
        <w:rPr>
          <w:rFonts w:ascii="Palatino Linotype" w:hAnsi="Palatino Linotype" w:cs="Arial"/>
          <w:i/>
          <w:iCs/>
          <w:sz w:val="18"/>
          <w:szCs w:val="18"/>
          <w:lang w:val="en-US"/>
        </w:rPr>
        <w:t>Vestnik</w:t>
      </w:r>
      <w:proofErr w:type="spellEnd"/>
      <w:r w:rsidR="00957A5F">
        <w:rPr>
          <w:rFonts w:ascii="Palatino Linotype" w:hAnsi="Palatino Linotype" w:cs="Arial"/>
          <w:i/>
          <w:iCs/>
          <w:sz w:val="18"/>
          <w:szCs w:val="18"/>
          <w:lang w:val="en-US"/>
        </w:rPr>
        <w:t xml:space="preserve"> </w:t>
      </w:r>
      <w:proofErr w:type="spellStart"/>
      <w:r w:rsidRPr="0053042D">
        <w:rPr>
          <w:rFonts w:ascii="Palatino Linotype" w:hAnsi="Palatino Linotype" w:cs="Arial"/>
          <w:i/>
          <w:iCs/>
          <w:sz w:val="18"/>
          <w:szCs w:val="18"/>
          <w:lang w:val="en-US"/>
        </w:rPr>
        <w:t>Oftalmologii</w:t>
      </w:r>
      <w:proofErr w:type="spellEnd"/>
      <w:r w:rsidR="00957A5F">
        <w:rPr>
          <w:rFonts w:ascii="Palatino Linotype" w:hAnsi="Palatino Linotype" w:cs="Arial"/>
          <w:sz w:val="18"/>
          <w:szCs w:val="18"/>
          <w:lang w:val="en-US"/>
        </w:rPr>
        <w:t xml:space="preserve"> </w:t>
      </w:r>
      <w:r w:rsidRPr="0053042D">
        <w:rPr>
          <w:rFonts w:ascii="Palatino Linotype" w:hAnsi="Palatino Linotype" w:cs="Arial"/>
          <w:sz w:val="18"/>
          <w:szCs w:val="18"/>
          <w:lang w:val="en-US"/>
        </w:rPr>
        <w:t>1992;5: Deposited at VINITI b/o 378.</w:t>
      </w:r>
    </w:p>
    <w:p w14:paraId="0D4B54FA" w14:textId="79D09BFA" w:rsidR="00A75F0A" w:rsidRPr="0053042D" w:rsidRDefault="00A75F0A" w:rsidP="00F71DD9">
      <w:pPr>
        <w:pStyle w:val="a5"/>
        <w:numPr>
          <w:ilvl w:val="0"/>
          <w:numId w:val="1"/>
        </w:numPr>
        <w:jc w:val="both"/>
        <w:rPr>
          <w:rFonts w:ascii="Palatino Linotype" w:hAnsi="Palatino Linotype" w:cs="Arial"/>
          <w:sz w:val="18"/>
          <w:szCs w:val="18"/>
        </w:rPr>
      </w:pPr>
      <w:r w:rsidRPr="0053042D">
        <w:rPr>
          <w:rFonts w:ascii="Palatino Linotype" w:hAnsi="Palatino Linotype" w:cs="Arial"/>
          <w:sz w:val="18"/>
          <w:szCs w:val="18"/>
          <w:lang w:val="en-US"/>
        </w:rPr>
        <w:t xml:space="preserve">Hajiyev RV. Diabetic retinopathy and central retinal vein thrombosis (in Russian). Baku: </w:t>
      </w:r>
      <w:proofErr w:type="spellStart"/>
      <w:r w:rsidR="00A80D3E">
        <w:rPr>
          <w:rFonts w:ascii="Palatino Linotype" w:hAnsi="Palatino Linotype" w:cs="Arial"/>
          <w:sz w:val="18"/>
          <w:szCs w:val="18"/>
        </w:rPr>
        <w:t>Poligraphic</w:t>
      </w:r>
      <w:proofErr w:type="spellEnd"/>
      <w:r w:rsidR="00A80D3E">
        <w:rPr>
          <w:rFonts w:ascii="Palatino Linotype" w:hAnsi="Palatino Linotype" w:cs="Arial"/>
          <w:sz w:val="18"/>
          <w:szCs w:val="18"/>
        </w:rPr>
        <w:t xml:space="preserve"> production</w:t>
      </w:r>
      <w:r w:rsidRPr="0053042D">
        <w:rPr>
          <w:rFonts w:ascii="Palatino Linotype" w:hAnsi="Palatino Linotype" w:cs="Arial"/>
          <w:sz w:val="18"/>
          <w:szCs w:val="18"/>
        </w:rPr>
        <w:t xml:space="preserve"> 2011:1-71.</w:t>
      </w:r>
    </w:p>
    <w:p w14:paraId="7054CA9A" w14:textId="77777777" w:rsidR="00A75F0A" w:rsidRPr="0053042D" w:rsidRDefault="00A75F0A" w:rsidP="00F71DD9">
      <w:pPr>
        <w:pStyle w:val="a5"/>
        <w:numPr>
          <w:ilvl w:val="0"/>
          <w:numId w:val="1"/>
        </w:numPr>
        <w:jc w:val="both"/>
        <w:rPr>
          <w:rFonts w:ascii="Palatino Linotype" w:hAnsi="Palatino Linotype" w:cs="Arial"/>
          <w:sz w:val="18"/>
          <w:szCs w:val="18"/>
        </w:rPr>
      </w:pPr>
      <w:r w:rsidRPr="0053042D">
        <w:rPr>
          <w:rFonts w:ascii="Palatino Linotype" w:hAnsi="Palatino Linotype" w:cs="Arial"/>
          <w:sz w:val="18"/>
          <w:szCs w:val="18"/>
          <w:lang w:val="en-US"/>
        </w:rPr>
        <w:t>Hajiyev RV. Biomicroscopic changes in the vitreous body depending on age, gerontological parallels (in Russian). In: Actual problems of ophthalmology. International</w:t>
      </w:r>
      <w:r w:rsidRPr="0053042D">
        <w:rPr>
          <w:rFonts w:ascii="Palatino Linotype" w:hAnsi="Palatino Linotype" w:cs="Arial"/>
          <w:sz w:val="18"/>
          <w:szCs w:val="18"/>
        </w:rPr>
        <w:t xml:space="preserve"> </w:t>
      </w:r>
      <w:r w:rsidRPr="0053042D">
        <w:rPr>
          <w:rFonts w:ascii="Palatino Linotype" w:hAnsi="Palatino Linotype" w:cs="Arial"/>
          <w:sz w:val="18"/>
          <w:szCs w:val="18"/>
          <w:lang w:val="en-US"/>
        </w:rPr>
        <w:t>conference</w:t>
      </w:r>
      <w:r w:rsidRPr="0053042D">
        <w:rPr>
          <w:rFonts w:ascii="Palatino Linotype" w:hAnsi="Palatino Linotype" w:cs="Arial"/>
          <w:sz w:val="18"/>
          <w:szCs w:val="18"/>
        </w:rPr>
        <w:t xml:space="preserve"> </w:t>
      </w:r>
      <w:r w:rsidRPr="0053042D">
        <w:rPr>
          <w:rFonts w:ascii="Palatino Linotype" w:hAnsi="Palatino Linotype" w:cs="Arial"/>
          <w:sz w:val="18"/>
          <w:szCs w:val="18"/>
          <w:lang w:val="en-US"/>
        </w:rPr>
        <w:t>abstracts</w:t>
      </w:r>
      <w:r w:rsidRPr="0053042D">
        <w:rPr>
          <w:rFonts w:ascii="Palatino Linotype" w:hAnsi="Palatino Linotype" w:cs="Arial"/>
          <w:sz w:val="18"/>
          <w:szCs w:val="18"/>
        </w:rPr>
        <w:t xml:space="preserve">. </w:t>
      </w:r>
      <w:r w:rsidRPr="0053042D">
        <w:rPr>
          <w:rFonts w:ascii="Palatino Linotype" w:hAnsi="Palatino Linotype" w:cs="Arial"/>
          <w:sz w:val="18"/>
          <w:szCs w:val="18"/>
          <w:lang w:val="en-US"/>
        </w:rPr>
        <w:t>Baku</w:t>
      </w:r>
      <w:r w:rsidRPr="0053042D">
        <w:rPr>
          <w:rFonts w:ascii="Palatino Linotype" w:hAnsi="Palatino Linotype" w:cs="Arial"/>
          <w:sz w:val="18"/>
          <w:szCs w:val="18"/>
        </w:rPr>
        <w:t xml:space="preserve">, 2008:220-223.  </w:t>
      </w:r>
    </w:p>
    <w:p w14:paraId="7FED71CC" w14:textId="129D8081" w:rsidR="00A75F0A" w:rsidRPr="0053042D" w:rsidRDefault="00A75F0A" w:rsidP="00F71DD9">
      <w:pPr>
        <w:pStyle w:val="a5"/>
        <w:numPr>
          <w:ilvl w:val="0"/>
          <w:numId w:val="1"/>
        </w:numPr>
        <w:jc w:val="both"/>
        <w:rPr>
          <w:rFonts w:ascii="Palatino Linotype" w:hAnsi="Palatino Linotype" w:cs="Arial"/>
          <w:sz w:val="18"/>
          <w:szCs w:val="18"/>
          <w:lang w:val="en-US"/>
        </w:rPr>
      </w:pPr>
      <w:proofErr w:type="spellStart"/>
      <w:r w:rsidRPr="0053042D">
        <w:rPr>
          <w:rFonts w:ascii="Palatino Linotype" w:hAnsi="Palatino Linotype" w:cs="Arial"/>
          <w:sz w:val="18"/>
          <w:szCs w:val="18"/>
          <w:lang w:val="en-US"/>
        </w:rPr>
        <w:t>Ponsioen</w:t>
      </w:r>
      <w:proofErr w:type="spellEnd"/>
      <w:r w:rsidRPr="0053042D">
        <w:rPr>
          <w:rFonts w:ascii="Palatino Linotype" w:hAnsi="Palatino Linotype" w:cs="Arial"/>
          <w:sz w:val="18"/>
          <w:szCs w:val="18"/>
        </w:rPr>
        <w:t xml:space="preserve"> </w:t>
      </w:r>
      <w:r w:rsidRPr="0053042D">
        <w:rPr>
          <w:rFonts w:ascii="Palatino Linotype" w:hAnsi="Palatino Linotype" w:cs="Arial"/>
          <w:sz w:val="18"/>
          <w:szCs w:val="18"/>
          <w:lang w:val="en-US"/>
        </w:rPr>
        <w:t>TL</w:t>
      </w:r>
      <w:r w:rsidRPr="0053042D">
        <w:rPr>
          <w:rFonts w:ascii="Palatino Linotype" w:hAnsi="Palatino Linotype" w:cs="Arial"/>
          <w:sz w:val="18"/>
          <w:szCs w:val="18"/>
        </w:rPr>
        <w:t xml:space="preserve">, </w:t>
      </w:r>
      <w:r w:rsidRPr="0053042D">
        <w:rPr>
          <w:rFonts w:ascii="Palatino Linotype" w:hAnsi="Palatino Linotype" w:cs="Arial"/>
          <w:sz w:val="18"/>
          <w:szCs w:val="18"/>
          <w:lang w:val="en-US"/>
        </w:rPr>
        <w:t>van</w:t>
      </w:r>
      <w:r w:rsidRPr="0053042D">
        <w:rPr>
          <w:rFonts w:ascii="Palatino Linotype" w:hAnsi="Palatino Linotype" w:cs="Arial"/>
          <w:sz w:val="18"/>
          <w:szCs w:val="18"/>
        </w:rPr>
        <w:t xml:space="preserve"> </w:t>
      </w:r>
      <w:proofErr w:type="spellStart"/>
      <w:r w:rsidRPr="0053042D">
        <w:rPr>
          <w:rFonts w:ascii="Palatino Linotype" w:hAnsi="Palatino Linotype" w:cs="Arial"/>
          <w:sz w:val="18"/>
          <w:szCs w:val="18"/>
          <w:lang w:val="en-US"/>
        </w:rPr>
        <w:t>Luyn</w:t>
      </w:r>
      <w:proofErr w:type="spellEnd"/>
      <w:r w:rsidRPr="0053042D">
        <w:rPr>
          <w:rFonts w:ascii="Palatino Linotype" w:hAnsi="Palatino Linotype" w:cs="Arial"/>
          <w:sz w:val="18"/>
          <w:szCs w:val="18"/>
        </w:rPr>
        <w:t xml:space="preserve"> </w:t>
      </w:r>
      <w:r w:rsidRPr="0053042D">
        <w:rPr>
          <w:rFonts w:ascii="Palatino Linotype" w:hAnsi="Palatino Linotype" w:cs="Arial"/>
          <w:sz w:val="18"/>
          <w:szCs w:val="18"/>
          <w:lang w:val="en-US"/>
        </w:rPr>
        <w:t>MJA</w:t>
      </w:r>
      <w:r w:rsidRPr="0053042D">
        <w:rPr>
          <w:rFonts w:ascii="Palatino Linotype" w:hAnsi="Palatino Linotype" w:cs="Arial"/>
          <w:sz w:val="18"/>
          <w:szCs w:val="18"/>
        </w:rPr>
        <w:t xml:space="preserve">, </w:t>
      </w:r>
      <w:r w:rsidRPr="0053042D">
        <w:rPr>
          <w:rFonts w:ascii="Palatino Linotype" w:hAnsi="Palatino Linotype" w:cs="Arial"/>
          <w:sz w:val="18"/>
          <w:szCs w:val="18"/>
          <w:lang w:val="en-US"/>
        </w:rPr>
        <w:t>van</w:t>
      </w:r>
      <w:r w:rsidRPr="0053042D">
        <w:rPr>
          <w:rFonts w:ascii="Palatino Linotype" w:hAnsi="Palatino Linotype" w:cs="Arial"/>
          <w:sz w:val="18"/>
          <w:szCs w:val="18"/>
        </w:rPr>
        <w:t xml:space="preserve"> </w:t>
      </w:r>
      <w:r w:rsidRPr="0053042D">
        <w:rPr>
          <w:rFonts w:ascii="Palatino Linotype" w:hAnsi="Palatino Linotype" w:cs="Arial"/>
          <w:sz w:val="18"/>
          <w:szCs w:val="18"/>
          <w:lang w:val="en-US"/>
        </w:rPr>
        <w:t>der</w:t>
      </w:r>
      <w:r w:rsidRPr="0053042D">
        <w:rPr>
          <w:rFonts w:ascii="Palatino Linotype" w:hAnsi="Palatino Linotype" w:cs="Arial"/>
          <w:sz w:val="18"/>
          <w:szCs w:val="18"/>
        </w:rPr>
        <w:t xml:space="preserve"> </w:t>
      </w:r>
      <w:proofErr w:type="spellStart"/>
      <w:r w:rsidRPr="0053042D">
        <w:rPr>
          <w:rFonts w:ascii="Palatino Linotype" w:hAnsi="Palatino Linotype" w:cs="Arial"/>
          <w:sz w:val="18"/>
          <w:szCs w:val="18"/>
          <w:lang w:val="en-US"/>
        </w:rPr>
        <w:t>Worp</w:t>
      </w:r>
      <w:proofErr w:type="spellEnd"/>
      <w:r w:rsidRPr="0053042D">
        <w:rPr>
          <w:rFonts w:ascii="Palatino Linotype" w:hAnsi="Palatino Linotype" w:cs="Arial"/>
          <w:sz w:val="18"/>
          <w:szCs w:val="18"/>
        </w:rPr>
        <w:t xml:space="preserve"> </w:t>
      </w:r>
      <w:proofErr w:type="gramStart"/>
      <w:r w:rsidRPr="0053042D">
        <w:rPr>
          <w:rFonts w:ascii="Palatino Linotype" w:hAnsi="Palatino Linotype" w:cs="Arial"/>
          <w:sz w:val="18"/>
          <w:szCs w:val="18"/>
          <w:lang w:val="en-US"/>
        </w:rPr>
        <w:t>RJ</w:t>
      </w:r>
      <w:r w:rsidRPr="0053042D">
        <w:rPr>
          <w:rFonts w:ascii="Palatino Linotype" w:hAnsi="Palatino Linotype" w:cs="Arial"/>
          <w:sz w:val="18"/>
          <w:szCs w:val="18"/>
        </w:rPr>
        <w:t>,</w:t>
      </w:r>
      <w:r w:rsidRPr="0053042D">
        <w:rPr>
          <w:rFonts w:ascii="Palatino Linotype" w:hAnsi="Palatino Linotype" w:cs="Arial"/>
          <w:sz w:val="18"/>
          <w:szCs w:val="18"/>
          <w:lang w:val="en-US"/>
        </w:rPr>
        <w:t>Pas</w:t>
      </w:r>
      <w:proofErr w:type="gramEnd"/>
      <w:r w:rsidRPr="0053042D">
        <w:rPr>
          <w:rFonts w:ascii="Palatino Linotype" w:hAnsi="Palatino Linotype" w:cs="Arial"/>
          <w:sz w:val="18"/>
          <w:szCs w:val="18"/>
        </w:rPr>
        <w:t xml:space="preserve"> </w:t>
      </w:r>
      <w:r w:rsidRPr="0053042D">
        <w:rPr>
          <w:rFonts w:ascii="Palatino Linotype" w:hAnsi="Palatino Linotype" w:cs="Arial"/>
          <w:sz w:val="18"/>
          <w:szCs w:val="18"/>
          <w:lang w:val="en-US"/>
        </w:rPr>
        <w:t>HH</w:t>
      </w:r>
      <w:r w:rsidRPr="0053042D">
        <w:rPr>
          <w:rFonts w:ascii="Palatino Linotype" w:hAnsi="Palatino Linotype" w:cs="Arial"/>
          <w:sz w:val="18"/>
          <w:szCs w:val="18"/>
        </w:rPr>
        <w:t xml:space="preserve">, </w:t>
      </w:r>
      <w:proofErr w:type="spellStart"/>
      <w:r w:rsidRPr="0053042D">
        <w:rPr>
          <w:rFonts w:ascii="Palatino Linotype" w:hAnsi="Palatino Linotype" w:cs="Arial"/>
          <w:sz w:val="18"/>
          <w:szCs w:val="18"/>
          <w:lang w:val="en-US"/>
        </w:rPr>
        <w:t>Hooymans</w:t>
      </w:r>
      <w:proofErr w:type="spellEnd"/>
      <w:r w:rsidRPr="0053042D">
        <w:rPr>
          <w:rFonts w:ascii="Palatino Linotype" w:hAnsi="Palatino Linotype" w:cs="Arial"/>
          <w:sz w:val="18"/>
          <w:szCs w:val="18"/>
        </w:rPr>
        <w:t xml:space="preserve"> </w:t>
      </w:r>
      <w:r w:rsidRPr="0053042D">
        <w:rPr>
          <w:rFonts w:ascii="Palatino Linotype" w:hAnsi="Palatino Linotype" w:cs="Arial"/>
          <w:sz w:val="18"/>
          <w:szCs w:val="18"/>
          <w:lang w:val="en-US"/>
        </w:rPr>
        <w:t>JMM</w:t>
      </w:r>
      <w:r w:rsidRPr="0053042D">
        <w:rPr>
          <w:rFonts w:ascii="Palatino Linotype" w:hAnsi="Palatino Linotype" w:cs="Arial"/>
          <w:sz w:val="18"/>
          <w:szCs w:val="18"/>
        </w:rPr>
        <w:t xml:space="preserve">, </w:t>
      </w:r>
      <w:r w:rsidRPr="0053042D">
        <w:rPr>
          <w:rFonts w:ascii="Palatino Linotype" w:hAnsi="Palatino Linotype" w:cs="Arial"/>
          <w:sz w:val="18"/>
          <w:szCs w:val="18"/>
          <w:lang w:val="en-US"/>
        </w:rPr>
        <w:t>Los</w:t>
      </w:r>
      <w:r w:rsidRPr="0053042D">
        <w:rPr>
          <w:rFonts w:ascii="Palatino Linotype" w:hAnsi="Palatino Linotype" w:cs="Arial"/>
          <w:sz w:val="18"/>
          <w:szCs w:val="18"/>
        </w:rPr>
        <w:t xml:space="preserve"> </w:t>
      </w:r>
      <w:r w:rsidRPr="0053042D">
        <w:rPr>
          <w:rFonts w:ascii="Palatino Linotype" w:hAnsi="Palatino Linotype" w:cs="Arial"/>
          <w:sz w:val="18"/>
          <w:szCs w:val="18"/>
          <w:lang w:val="en-US"/>
        </w:rPr>
        <w:t>LI</w:t>
      </w:r>
      <w:r w:rsidRPr="0053042D">
        <w:rPr>
          <w:rFonts w:ascii="Palatino Linotype" w:hAnsi="Palatino Linotype" w:cs="Arial"/>
          <w:sz w:val="18"/>
          <w:szCs w:val="18"/>
        </w:rPr>
        <w:t xml:space="preserve">. </w:t>
      </w:r>
      <w:r w:rsidRPr="0053042D">
        <w:rPr>
          <w:rFonts w:ascii="Palatino Linotype" w:hAnsi="Palatino Linotype" w:cs="Arial"/>
          <w:sz w:val="18"/>
          <w:szCs w:val="18"/>
          <w:lang w:val="en-US"/>
        </w:rPr>
        <w:t>Human retinal Müller cells synthesize collagens of the vitreous and vitreoretinal interface in vitro</w:t>
      </w:r>
      <w:r w:rsidR="009E00FA">
        <w:rPr>
          <w:rFonts w:ascii="Palatino Linotype" w:hAnsi="Palatino Linotype" w:cs="Arial"/>
          <w:sz w:val="18"/>
          <w:szCs w:val="18"/>
          <w:lang w:val="en-US"/>
        </w:rPr>
        <w:t>.</w:t>
      </w:r>
      <w:r w:rsidRPr="0053042D">
        <w:rPr>
          <w:rFonts w:ascii="Palatino Linotype" w:hAnsi="Palatino Linotype" w:cs="Arial"/>
          <w:sz w:val="18"/>
          <w:szCs w:val="18"/>
          <w:lang w:val="en-US"/>
        </w:rPr>
        <w:t xml:space="preserve"> </w:t>
      </w:r>
      <w:r w:rsidRPr="0053042D">
        <w:rPr>
          <w:rFonts w:ascii="Palatino Linotype" w:hAnsi="Palatino Linotype" w:cs="Arial"/>
          <w:i/>
          <w:iCs/>
          <w:sz w:val="18"/>
          <w:szCs w:val="18"/>
          <w:lang w:val="en-US"/>
        </w:rPr>
        <w:t>Mol Vis</w:t>
      </w:r>
      <w:r w:rsidRPr="0053042D">
        <w:rPr>
          <w:rFonts w:ascii="Palatino Linotype" w:hAnsi="Palatino Linotype" w:cs="Arial"/>
          <w:sz w:val="18"/>
          <w:szCs w:val="18"/>
          <w:lang w:val="en-US"/>
        </w:rPr>
        <w:t xml:space="preserve"> </w:t>
      </w:r>
      <w:proofErr w:type="gramStart"/>
      <w:r w:rsidRPr="0053042D">
        <w:rPr>
          <w:rFonts w:ascii="Palatino Linotype" w:hAnsi="Palatino Linotype" w:cs="Arial"/>
          <w:sz w:val="18"/>
          <w:szCs w:val="18"/>
          <w:lang w:val="en-US"/>
        </w:rPr>
        <w:t>2008;14:652</w:t>
      </w:r>
      <w:proofErr w:type="gramEnd"/>
      <w:r w:rsidRPr="0053042D">
        <w:rPr>
          <w:rFonts w:ascii="Palatino Linotype" w:hAnsi="Palatino Linotype" w:cs="Arial"/>
          <w:sz w:val="18"/>
          <w:szCs w:val="18"/>
          <w:lang w:val="en-US"/>
        </w:rPr>
        <w:t xml:space="preserve">–660. PMID: 18385800 </w:t>
      </w:r>
    </w:p>
    <w:p w14:paraId="5333A90D" w14:textId="629D24B1" w:rsidR="00A75F0A" w:rsidRPr="0053042D" w:rsidRDefault="00A75F0A" w:rsidP="00F71DD9">
      <w:pPr>
        <w:pStyle w:val="a5"/>
        <w:numPr>
          <w:ilvl w:val="0"/>
          <w:numId w:val="1"/>
        </w:numPr>
        <w:jc w:val="both"/>
        <w:rPr>
          <w:rFonts w:ascii="Palatino Linotype" w:hAnsi="Palatino Linotype" w:cs="Arial"/>
          <w:sz w:val="18"/>
          <w:szCs w:val="18"/>
          <w:lang w:val="en-US"/>
        </w:rPr>
      </w:pPr>
      <w:r w:rsidRPr="0053042D">
        <w:rPr>
          <w:rFonts w:ascii="Palatino Linotype" w:hAnsi="Palatino Linotype" w:cs="Arial"/>
          <w:sz w:val="18"/>
          <w:szCs w:val="18"/>
          <w:lang w:val="en-US"/>
        </w:rPr>
        <w:t xml:space="preserve">Miller RF, Dowling JE. Intracellular responses of the Muller (glial) cells of the mudpuppy retina: their relation to b-wave of the electroretinogram. </w:t>
      </w:r>
      <w:r w:rsidRPr="0053042D">
        <w:rPr>
          <w:rFonts w:ascii="Palatino Linotype" w:hAnsi="Palatino Linotype" w:cs="Arial"/>
          <w:i/>
          <w:iCs/>
          <w:sz w:val="18"/>
          <w:szCs w:val="18"/>
        </w:rPr>
        <w:t xml:space="preserve">J </w:t>
      </w:r>
      <w:proofErr w:type="spellStart"/>
      <w:r w:rsidRPr="0053042D">
        <w:rPr>
          <w:rFonts w:ascii="Palatino Linotype" w:hAnsi="Palatino Linotype" w:cs="Arial"/>
          <w:i/>
          <w:iCs/>
          <w:sz w:val="18"/>
          <w:szCs w:val="18"/>
        </w:rPr>
        <w:t>Neurophysiol</w:t>
      </w:r>
      <w:proofErr w:type="spellEnd"/>
      <w:r w:rsidRPr="0053042D">
        <w:rPr>
          <w:rFonts w:ascii="Palatino Linotype" w:hAnsi="Palatino Linotype" w:cs="Arial"/>
          <w:sz w:val="18"/>
          <w:szCs w:val="18"/>
        </w:rPr>
        <w:t xml:space="preserve"> </w:t>
      </w:r>
      <w:proofErr w:type="gramStart"/>
      <w:r w:rsidRPr="0053042D">
        <w:rPr>
          <w:rFonts w:ascii="Palatino Linotype" w:hAnsi="Palatino Linotype" w:cs="Arial"/>
          <w:sz w:val="18"/>
          <w:szCs w:val="18"/>
        </w:rPr>
        <w:t>1970;33:323</w:t>
      </w:r>
      <w:proofErr w:type="gramEnd"/>
      <w:r w:rsidRPr="0053042D">
        <w:rPr>
          <w:rFonts w:ascii="Palatino Linotype" w:hAnsi="Palatino Linotype" w:cs="Arial"/>
          <w:sz w:val="18"/>
          <w:szCs w:val="18"/>
        </w:rPr>
        <w:t>–341. DOI: 10.1152/jn.1970.33.3.323</w:t>
      </w:r>
    </w:p>
    <w:p w14:paraId="7FE940FE" w14:textId="5FCD4F07" w:rsidR="00A75F0A" w:rsidRPr="0053042D" w:rsidRDefault="00A75F0A" w:rsidP="00F71DD9">
      <w:pPr>
        <w:pStyle w:val="a5"/>
        <w:numPr>
          <w:ilvl w:val="0"/>
          <w:numId w:val="1"/>
        </w:numPr>
        <w:jc w:val="both"/>
        <w:rPr>
          <w:rFonts w:ascii="Palatino Linotype" w:hAnsi="Palatino Linotype" w:cs="Arial"/>
          <w:sz w:val="18"/>
          <w:szCs w:val="18"/>
          <w:lang w:val="en-US"/>
        </w:rPr>
      </w:pPr>
      <w:r w:rsidRPr="0053042D">
        <w:rPr>
          <w:rFonts w:ascii="Palatino Linotype" w:hAnsi="Palatino Linotype" w:cs="Arial"/>
          <w:sz w:val="18"/>
          <w:szCs w:val="18"/>
          <w:lang w:val="en-US"/>
        </w:rPr>
        <w:t xml:space="preserve">de Juan EJ., Dickson J, Hatchell DL. Interaction of retinal glial cells with collagen matrices: Implications for pathogenesis of cell-mediated vitreous traction </w:t>
      </w:r>
      <w:proofErr w:type="spellStart"/>
      <w:r w:rsidRPr="0053042D">
        <w:rPr>
          <w:rFonts w:ascii="Palatino Linotype" w:hAnsi="Palatino Linotype" w:cs="Arial"/>
          <w:i/>
          <w:iCs/>
          <w:sz w:val="18"/>
          <w:szCs w:val="18"/>
          <w:lang w:val="en-US"/>
        </w:rPr>
        <w:t>Graefe's</w:t>
      </w:r>
      <w:proofErr w:type="spellEnd"/>
      <w:r w:rsidRPr="0053042D">
        <w:rPr>
          <w:rFonts w:ascii="Palatino Linotype" w:hAnsi="Palatino Linotype" w:cs="Arial"/>
          <w:i/>
          <w:iCs/>
          <w:sz w:val="18"/>
          <w:szCs w:val="18"/>
          <w:lang w:val="en-US"/>
        </w:rPr>
        <w:t xml:space="preserve"> Archive for Clinical</w:t>
      </w:r>
      <w:r w:rsidRPr="0053042D">
        <w:rPr>
          <w:rFonts w:ascii="Palatino Linotype" w:hAnsi="Palatino Linotype" w:cs="Arial"/>
          <w:i/>
          <w:iCs/>
          <w:color w:val="232323"/>
          <w:sz w:val="18"/>
          <w:szCs w:val="18"/>
          <w:shd w:val="clear" w:color="auto" w:fill="FFFFFF"/>
          <w:lang w:val="en-US"/>
        </w:rPr>
        <w:t xml:space="preserve"> and Experimental Ophthalmology</w:t>
      </w:r>
      <w:r w:rsidRPr="0053042D">
        <w:rPr>
          <w:rFonts w:ascii="Palatino Linotype" w:hAnsi="Palatino Linotype" w:cs="Arial"/>
          <w:color w:val="232323"/>
          <w:sz w:val="18"/>
          <w:szCs w:val="18"/>
          <w:shd w:val="clear" w:color="auto" w:fill="FFFFFF"/>
          <w:lang w:val="en-US"/>
        </w:rPr>
        <w:t xml:space="preserve"> </w:t>
      </w:r>
      <w:proofErr w:type="gramStart"/>
      <w:r w:rsidRPr="0053042D">
        <w:rPr>
          <w:rFonts w:ascii="Palatino Linotype" w:hAnsi="Palatino Linotype" w:cs="Arial"/>
          <w:color w:val="232323"/>
          <w:sz w:val="18"/>
          <w:szCs w:val="18"/>
          <w:shd w:val="clear" w:color="auto" w:fill="FFFFFF"/>
          <w:lang w:val="en-US"/>
        </w:rPr>
        <w:t>1989;227:494</w:t>
      </w:r>
      <w:proofErr w:type="gramEnd"/>
      <w:r w:rsidRPr="0053042D">
        <w:rPr>
          <w:rFonts w:ascii="Palatino Linotype" w:hAnsi="Palatino Linotype" w:cs="Arial"/>
          <w:color w:val="232323"/>
          <w:sz w:val="18"/>
          <w:szCs w:val="18"/>
          <w:shd w:val="clear" w:color="auto" w:fill="FFFFFF"/>
          <w:lang w:val="en-US"/>
        </w:rPr>
        <w:t>–498. https://link.springer.com/article/10.1007/BF02172905</w:t>
      </w:r>
    </w:p>
    <w:p w14:paraId="326F5858" w14:textId="6F17EBA8" w:rsidR="00A75F0A" w:rsidRPr="0053042D" w:rsidRDefault="00A75F0A" w:rsidP="00F71DD9">
      <w:pPr>
        <w:pStyle w:val="a5"/>
        <w:numPr>
          <w:ilvl w:val="0"/>
          <w:numId w:val="1"/>
        </w:numPr>
        <w:jc w:val="both"/>
        <w:rPr>
          <w:rFonts w:ascii="Palatino Linotype" w:hAnsi="Palatino Linotype" w:cs="Arial"/>
          <w:sz w:val="18"/>
          <w:szCs w:val="18"/>
          <w:lang w:val="en-US"/>
        </w:rPr>
      </w:pPr>
      <w:r w:rsidRPr="0053042D">
        <w:rPr>
          <w:rFonts w:ascii="Palatino Linotype" w:hAnsi="Palatino Linotype" w:cs="Arial"/>
          <w:sz w:val="18"/>
          <w:szCs w:val="18"/>
          <w:lang w:val="en-US"/>
        </w:rPr>
        <w:t xml:space="preserve">Newman EA. Membrane physiology of retinal glial (Muller) cells. </w:t>
      </w:r>
      <w:proofErr w:type="spellStart"/>
      <w:r w:rsidRPr="0053042D">
        <w:rPr>
          <w:rFonts w:ascii="Palatino Linotype" w:hAnsi="Palatino Linotype" w:cs="Arial"/>
          <w:i/>
          <w:iCs/>
          <w:sz w:val="18"/>
          <w:szCs w:val="18"/>
        </w:rPr>
        <w:t>NeuroSci</w:t>
      </w:r>
      <w:proofErr w:type="spellEnd"/>
      <w:r w:rsidRPr="0053042D">
        <w:rPr>
          <w:rFonts w:ascii="Palatino Linotype" w:hAnsi="Palatino Linotype" w:cs="Arial"/>
          <w:sz w:val="18"/>
          <w:szCs w:val="18"/>
        </w:rPr>
        <w:t xml:space="preserve"> 1985;5(8):2225-2239. DOI: 10.1523/JNEUROSCI.05-08-02225.1985</w:t>
      </w:r>
    </w:p>
    <w:p w14:paraId="749CFC69" w14:textId="04FBEAFC" w:rsidR="00A75F0A" w:rsidRPr="0053042D" w:rsidRDefault="00A75F0A" w:rsidP="00F71DD9">
      <w:pPr>
        <w:pStyle w:val="a5"/>
        <w:numPr>
          <w:ilvl w:val="0"/>
          <w:numId w:val="1"/>
        </w:numPr>
        <w:jc w:val="both"/>
        <w:rPr>
          <w:rFonts w:ascii="Palatino Linotype" w:hAnsi="Palatino Linotype" w:cs="Arial"/>
          <w:sz w:val="18"/>
          <w:szCs w:val="18"/>
          <w:lang w:val="en-US"/>
        </w:rPr>
      </w:pPr>
      <w:r w:rsidRPr="0053042D">
        <w:rPr>
          <w:rFonts w:ascii="Palatino Linotype" w:hAnsi="Palatino Linotype" w:cs="Arial"/>
          <w:sz w:val="18"/>
          <w:szCs w:val="18"/>
          <w:lang w:val="az-Latn-AZ"/>
        </w:rPr>
        <w:t xml:space="preserve">Hajiyev RV. </w:t>
      </w:r>
      <w:r w:rsidRPr="0053042D">
        <w:rPr>
          <w:rFonts w:ascii="Palatino Linotype" w:hAnsi="Palatino Linotype" w:cs="Arial"/>
          <w:sz w:val="18"/>
          <w:szCs w:val="18"/>
          <w:lang w:val="en-US"/>
        </w:rPr>
        <w:t xml:space="preserve">Influence of some intraocular factors and </w:t>
      </w:r>
      <w:proofErr w:type="spellStart"/>
      <w:r w:rsidRPr="0053042D">
        <w:rPr>
          <w:rFonts w:ascii="Palatino Linotype" w:hAnsi="Palatino Linotype" w:cs="Arial"/>
          <w:sz w:val="18"/>
          <w:szCs w:val="18"/>
          <w:lang w:val="en-US"/>
        </w:rPr>
        <w:t>lipoxidation</w:t>
      </w:r>
      <w:proofErr w:type="spellEnd"/>
      <w:r w:rsidRPr="0053042D">
        <w:rPr>
          <w:rFonts w:ascii="Palatino Linotype" w:hAnsi="Palatino Linotype" w:cs="Arial"/>
          <w:sz w:val="18"/>
          <w:szCs w:val="18"/>
          <w:lang w:val="en-US"/>
        </w:rPr>
        <w:t xml:space="preserve"> on the course of diabetic retinopathy (in Russian), Abstract, Moscow: 1985:1-18.</w:t>
      </w:r>
    </w:p>
    <w:p w14:paraId="458C3D2F" w14:textId="545EAFB2" w:rsidR="00A75F0A" w:rsidRPr="0053042D" w:rsidRDefault="00A75F0A" w:rsidP="00F71DD9">
      <w:pPr>
        <w:pStyle w:val="a5"/>
        <w:numPr>
          <w:ilvl w:val="0"/>
          <w:numId w:val="1"/>
        </w:numPr>
        <w:jc w:val="both"/>
        <w:rPr>
          <w:rFonts w:ascii="Palatino Linotype" w:hAnsi="Palatino Linotype" w:cs="Arial"/>
          <w:sz w:val="18"/>
          <w:szCs w:val="18"/>
          <w:lang w:val="en-US"/>
        </w:rPr>
      </w:pPr>
      <w:proofErr w:type="spellStart"/>
      <w:r w:rsidRPr="0053042D">
        <w:rPr>
          <w:rFonts w:ascii="Palatino Linotype" w:hAnsi="Palatino Linotype" w:cs="Arial"/>
          <w:sz w:val="18"/>
          <w:szCs w:val="18"/>
          <w:lang w:val="en-US"/>
        </w:rPr>
        <w:t>Gajiyev</w:t>
      </w:r>
      <w:proofErr w:type="spellEnd"/>
      <w:r w:rsidRPr="0053042D">
        <w:rPr>
          <w:rFonts w:ascii="Palatino Linotype" w:hAnsi="Palatino Linotype" w:cs="Arial"/>
          <w:sz w:val="18"/>
          <w:szCs w:val="18"/>
          <w:lang w:val="en-US"/>
        </w:rPr>
        <w:t xml:space="preserve"> RV. Posterior vitreous detachment in pathogenesis of diabetic retinopathy</w:t>
      </w:r>
      <w:r w:rsidR="009E00FA">
        <w:rPr>
          <w:rFonts w:ascii="Palatino Linotype" w:hAnsi="Palatino Linotype" w:cs="Arial"/>
          <w:sz w:val="18"/>
          <w:szCs w:val="18"/>
          <w:lang w:val="en-US"/>
        </w:rPr>
        <w:t>.</w:t>
      </w:r>
      <w:r w:rsidRPr="0053042D">
        <w:rPr>
          <w:rFonts w:ascii="Palatino Linotype" w:hAnsi="Palatino Linotype" w:cs="Arial"/>
          <w:sz w:val="18"/>
          <w:szCs w:val="18"/>
          <w:lang w:val="en-US"/>
        </w:rPr>
        <w:t xml:space="preserve"> </w:t>
      </w:r>
      <w:proofErr w:type="spellStart"/>
      <w:r w:rsidRPr="0053042D">
        <w:rPr>
          <w:rFonts w:ascii="Palatino Linotype" w:hAnsi="Palatino Linotype" w:cs="Arial"/>
          <w:i/>
          <w:iCs/>
          <w:sz w:val="18"/>
          <w:szCs w:val="18"/>
          <w:lang w:val="en-US"/>
        </w:rPr>
        <w:t>Ophthalmosurgery</w:t>
      </w:r>
      <w:proofErr w:type="spellEnd"/>
      <w:r w:rsidRPr="0053042D">
        <w:rPr>
          <w:rFonts w:ascii="Palatino Linotype" w:hAnsi="Palatino Linotype" w:cs="Arial"/>
          <w:sz w:val="18"/>
          <w:szCs w:val="18"/>
          <w:lang w:val="en-US"/>
        </w:rPr>
        <w:t xml:space="preserve"> (Russian) </w:t>
      </w:r>
      <w:proofErr w:type="gramStart"/>
      <w:r w:rsidRPr="0053042D">
        <w:rPr>
          <w:rFonts w:ascii="Palatino Linotype" w:hAnsi="Palatino Linotype" w:cs="Arial"/>
          <w:sz w:val="18"/>
          <w:szCs w:val="18"/>
          <w:lang w:val="en-US"/>
        </w:rPr>
        <w:t>1992;2:40</w:t>
      </w:r>
      <w:proofErr w:type="gramEnd"/>
      <w:r w:rsidRPr="0053042D">
        <w:rPr>
          <w:rFonts w:ascii="Palatino Linotype" w:hAnsi="Palatino Linotype" w:cs="Arial"/>
          <w:sz w:val="18"/>
          <w:szCs w:val="18"/>
          <w:lang w:val="en-US"/>
        </w:rPr>
        <w:t>-52.</w:t>
      </w:r>
    </w:p>
    <w:p w14:paraId="3014036D" w14:textId="419F0482" w:rsidR="00A75F0A" w:rsidRPr="0053042D" w:rsidRDefault="00A75F0A" w:rsidP="00F71DD9">
      <w:pPr>
        <w:pStyle w:val="a5"/>
        <w:numPr>
          <w:ilvl w:val="0"/>
          <w:numId w:val="1"/>
        </w:numPr>
        <w:jc w:val="both"/>
        <w:rPr>
          <w:rFonts w:ascii="Palatino Linotype" w:hAnsi="Palatino Linotype" w:cs="Arial"/>
          <w:sz w:val="18"/>
          <w:szCs w:val="18"/>
          <w:lang w:val="en-US"/>
        </w:rPr>
      </w:pPr>
      <w:proofErr w:type="spellStart"/>
      <w:r w:rsidRPr="0053042D">
        <w:rPr>
          <w:rFonts w:ascii="Palatino Linotype" w:hAnsi="Palatino Linotype" w:cs="Arial"/>
          <w:sz w:val="18"/>
          <w:szCs w:val="18"/>
          <w:lang w:val="en-US"/>
        </w:rPr>
        <w:t>Aliyeva</w:t>
      </w:r>
      <w:proofErr w:type="spellEnd"/>
      <w:r w:rsidRPr="0053042D">
        <w:rPr>
          <w:rFonts w:ascii="Palatino Linotype" w:hAnsi="Palatino Linotype" w:cs="Arial"/>
          <w:sz w:val="18"/>
          <w:szCs w:val="18"/>
          <w:lang w:val="en-US"/>
        </w:rPr>
        <w:t xml:space="preserve"> ZA., Hajiyev RV., </w:t>
      </w:r>
      <w:proofErr w:type="spellStart"/>
      <w:r w:rsidRPr="0053042D">
        <w:rPr>
          <w:rFonts w:ascii="Palatino Linotype" w:hAnsi="Palatino Linotype" w:cs="Arial"/>
          <w:sz w:val="18"/>
          <w:szCs w:val="18"/>
          <w:lang w:val="en-US"/>
        </w:rPr>
        <w:t>Kerimov</w:t>
      </w:r>
      <w:proofErr w:type="spellEnd"/>
      <w:r w:rsidRPr="0053042D">
        <w:rPr>
          <w:rFonts w:ascii="Palatino Linotype" w:hAnsi="Palatino Linotype" w:cs="Arial"/>
          <w:sz w:val="18"/>
          <w:szCs w:val="18"/>
          <w:lang w:val="en-US"/>
        </w:rPr>
        <w:t xml:space="preserve"> BF. On the content of the components of the antioxidant system in the tissues of the eye. </w:t>
      </w:r>
      <w:r w:rsidRPr="0053042D">
        <w:rPr>
          <w:rFonts w:ascii="Palatino Linotype" w:hAnsi="Palatino Linotype" w:cs="Arial"/>
          <w:i/>
          <w:iCs/>
          <w:sz w:val="18"/>
          <w:szCs w:val="18"/>
          <w:lang w:val="en-US"/>
        </w:rPr>
        <w:t>Azerbaijan Medical Journal</w:t>
      </w:r>
      <w:r w:rsidRPr="0053042D">
        <w:rPr>
          <w:rFonts w:ascii="Palatino Linotype" w:hAnsi="Palatino Linotype" w:cs="Arial"/>
          <w:sz w:val="18"/>
          <w:szCs w:val="18"/>
          <w:lang w:val="en-US"/>
        </w:rPr>
        <w:t xml:space="preserve"> </w:t>
      </w:r>
      <w:proofErr w:type="gramStart"/>
      <w:r w:rsidRPr="0053042D">
        <w:rPr>
          <w:rFonts w:ascii="Palatino Linotype" w:hAnsi="Palatino Linotype" w:cs="Arial"/>
          <w:sz w:val="18"/>
          <w:szCs w:val="18"/>
          <w:lang w:val="en-US"/>
        </w:rPr>
        <w:t>1983;3:62</w:t>
      </w:r>
      <w:proofErr w:type="gramEnd"/>
      <w:r w:rsidRPr="0053042D">
        <w:rPr>
          <w:rFonts w:ascii="Palatino Linotype" w:hAnsi="Palatino Linotype" w:cs="Arial"/>
          <w:sz w:val="18"/>
          <w:szCs w:val="18"/>
          <w:lang w:val="en-US"/>
        </w:rPr>
        <w:t xml:space="preserve">-64.  </w:t>
      </w:r>
    </w:p>
    <w:p w14:paraId="0AD42DCA" w14:textId="6A1A3007" w:rsidR="00A75F0A" w:rsidRPr="0053042D" w:rsidRDefault="00A75F0A" w:rsidP="00F71DD9">
      <w:pPr>
        <w:pStyle w:val="a5"/>
        <w:numPr>
          <w:ilvl w:val="0"/>
          <w:numId w:val="1"/>
        </w:numPr>
        <w:jc w:val="both"/>
        <w:rPr>
          <w:rFonts w:ascii="Palatino Linotype" w:hAnsi="Palatino Linotype" w:cs="Arial"/>
          <w:sz w:val="18"/>
          <w:szCs w:val="18"/>
          <w:lang w:val="en-US"/>
        </w:rPr>
      </w:pPr>
      <w:proofErr w:type="spellStart"/>
      <w:r w:rsidRPr="0053042D">
        <w:rPr>
          <w:rFonts w:ascii="Palatino Linotype" w:hAnsi="Palatino Linotype" w:cs="Arial"/>
          <w:sz w:val="18"/>
          <w:szCs w:val="18"/>
          <w:lang w:val="en-US"/>
        </w:rPr>
        <w:t>Aliyeva</w:t>
      </w:r>
      <w:proofErr w:type="spellEnd"/>
      <w:r w:rsidRPr="0053042D">
        <w:rPr>
          <w:rFonts w:ascii="Palatino Linotype" w:hAnsi="Palatino Linotype" w:cs="Arial"/>
          <w:sz w:val="18"/>
          <w:szCs w:val="18"/>
          <w:lang w:val="en-US"/>
        </w:rPr>
        <w:t xml:space="preserve"> ZA, </w:t>
      </w:r>
      <w:proofErr w:type="spellStart"/>
      <w:r w:rsidRPr="0053042D">
        <w:rPr>
          <w:rFonts w:ascii="Palatino Linotype" w:hAnsi="Palatino Linotype" w:cs="Arial"/>
          <w:sz w:val="18"/>
          <w:szCs w:val="18"/>
          <w:lang w:val="en-US"/>
        </w:rPr>
        <w:t>Sultanov</w:t>
      </w:r>
      <w:proofErr w:type="spellEnd"/>
      <w:r w:rsidRPr="0053042D">
        <w:rPr>
          <w:rFonts w:ascii="Palatino Linotype" w:hAnsi="Palatino Linotype" w:cs="Arial"/>
          <w:sz w:val="18"/>
          <w:szCs w:val="18"/>
          <w:lang w:val="en-US"/>
        </w:rPr>
        <w:t xml:space="preserve"> MU, Hajiyev RV. Selenium content and activity of glutathione peroxidase enzymes in human eye tissues in diabetes. </w:t>
      </w:r>
      <w:proofErr w:type="spellStart"/>
      <w:r w:rsidRPr="0053042D">
        <w:rPr>
          <w:rFonts w:ascii="Palatino Linotype" w:hAnsi="Palatino Linotype" w:cs="Arial"/>
          <w:i/>
          <w:iCs/>
          <w:sz w:val="18"/>
          <w:szCs w:val="18"/>
          <w:lang w:val="en-US"/>
        </w:rPr>
        <w:t>Vestnik</w:t>
      </w:r>
      <w:proofErr w:type="spellEnd"/>
      <w:r w:rsidRPr="0053042D">
        <w:rPr>
          <w:rFonts w:ascii="Palatino Linotype" w:hAnsi="Palatino Linotype" w:cs="Arial"/>
          <w:i/>
          <w:iCs/>
          <w:sz w:val="18"/>
          <w:szCs w:val="18"/>
          <w:lang w:val="en-US"/>
        </w:rPr>
        <w:t xml:space="preserve"> </w:t>
      </w:r>
      <w:proofErr w:type="spellStart"/>
      <w:r w:rsidRPr="0053042D">
        <w:rPr>
          <w:rFonts w:ascii="Palatino Linotype" w:hAnsi="Palatino Linotype" w:cs="Arial"/>
          <w:i/>
          <w:iCs/>
          <w:sz w:val="18"/>
          <w:szCs w:val="18"/>
          <w:lang w:val="en-US"/>
        </w:rPr>
        <w:t>Oftalmologii</w:t>
      </w:r>
      <w:proofErr w:type="spellEnd"/>
      <w:r w:rsidRPr="0053042D">
        <w:rPr>
          <w:rFonts w:ascii="Palatino Linotype" w:hAnsi="Palatino Linotype" w:cs="Arial"/>
          <w:sz w:val="18"/>
          <w:szCs w:val="18"/>
          <w:lang w:val="en-US"/>
        </w:rPr>
        <w:t xml:space="preserve"> </w:t>
      </w:r>
      <w:proofErr w:type="gramStart"/>
      <w:r w:rsidRPr="0053042D">
        <w:rPr>
          <w:rFonts w:ascii="Palatino Linotype" w:hAnsi="Palatino Linotype" w:cs="Arial"/>
          <w:sz w:val="18"/>
          <w:szCs w:val="18"/>
          <w:lang w:val="en-US"/>
        </w:rPr>
        <w:t>1985;3:33</w:t>
      </w:r>
      <w:proofErr w:type="gramEnd"/>
      <w:r w:rsidRPr="0053042D">
        <w:rPr>
          <w:rFonts w:ascii="Palatino Linotype" w:hAnsi="Palatino Linotype" w:cs="Arial"/>
          <w:sz w:val="18"/>
          <w:szCs w:val="18"/>
          <w:lang w:val="en-US"/>
        </w:rPr>
        <w:t>-38.</w:t>
      </w:r>
    </w:p>
    <w:p w14:paraId="5E53B61B" w14:textId="77777777" w:rsidR="00A75F0A" w:rsidRPr="0053042D" w:rsidRDefault="00A75F0A" w:rsidP="00F71DD9">
      <w:pPr>
        <w:pStyle w:val="a5"/>
        <w:numPr>
          <w:ilvl w:val="0"/>
          <w:numId w:val="1"/>
        </w:numPr>
        <w:jc w:val="both"/>
        <w:rPr>
          <w:rFonts w:ascii="Palatino Linotype" w:hAnsi="Palatino Linotype" w:cs="Arial"/>
          <w:sz w:val="18"/>
          <w:szCs w:val="18"/>
        </w:rPr>
      </w:pPr>
      <w:r w:rsidRPr="0053042D">
        <w:rPr>
          <w:rFonts w:ascii="Palatino Linotype" w:hAnsi="Palatino Linotype" w:cs="Arial"/>
          <w:sz w:val="18"/>
          <w:szCs w:val="18"/>
          <w:lang w:val="en-US"/>
        </w:rPr>
        <w:t xml:space="preserve">Augustine J, </w:t>
      </w:r>
      <w:proofErr w:type="spellStart"/>
      <w:r w:rsidRPr="0053042D">
        <w:rPr>
          <w:rFonts w:ascii="Palatino Linotype" w:hAnsi="Palatino Linotype" w:cs="Arial"/>
          <w:sz w:val="18"/>
          <w:szCs w:val="18"/>
          <w:lang w:val="en-US"/>
        </w:rPr>
        <w:t>Troendle</w:t>
      </w:r>
      <w:proofErr w:type="spellEnd"/>
      <w:r w:rsidRPr="0053042D">
        <w:rPr>
          <w:rFonts w:ascii="Palatino Linotype" w:hAnsi="Palatino Linotype" w:cs="Arial"/>
          <w:sz w:val="18"/>
          <w:szCs w:val="18"/>
          <w:lang w:val="en-US"/>
        </w:rPr>
        <w:t xml:space="preserve"> EP, </w:t>
      </w:r>
      <w:proofErr w:type="spellStart"/>
      <w:r w:rsidRPr="0053042D">
        <w:rPr>
          <w:rFonts w:ascii="Palatino Linotype" w:hAnsi="Palatino Linotype" w:cs="Arial"/>
          <w:sz w:val="18"/>
          <w:szCs w:val="18"/>
          <w:lang w:val="en-US"/>
        </w:rPr>
        <w:t>Barabas</w:t>
      </w:r>
      <w:proofErr w:type="spellEnd"/>
      <w:r w:rsidRPr="0053042D">
        <w:rPr>
          <w:rFonts w:ascii="Palatino Linotype" w:hAnsi="Palatino Linotype" w:cs="Arial"/>
          <w:sz w:val="18"/>
          <w:szCs w:val="18"/>
          <w:lang w:val="en-US"/>
        </w:rPr>
        <w:t xml:space="preserve"> P, et al. The Role of </w:t>
      </w:r>
      <w:proofErr w:type="spellStart"/>
      <w:r w:rsidRPr="0053042D">
        <w:rPr>
          <w:rFonts w:ascii="Palatino Linotype" w:hAnsi="Palatino Linotype" w:cs="Arial"/>
          <w:sz w:val="18"/>
          <w:szCs w:val="18"/>
          <w:lang w:val="en-US"/>
        </w:rPr>
        <w:t>Lipoxidation</w:t>
      </w:r>
      <w:proofErr w:type="spellEnd"/>
      <w:r w:rsidRPr="0053042D">
        <w:rPr>
          <w:rFonts w:ascii="Palatino Linotype" w:hAnsi="Palatino Linotype" w:cs="Arial"/>
          <w:sz w:val="18"/>
          <w:szCs w:val="18"/>
          <w:lang w:val="en-US"/>
        </w:rPr>
        <w:t xml:space="preserve"> in the Pathogenesis of Diabetic Retinopathy Front Endocrinol (Lausanne). 2020; 11: 621938. Published online 2021 Feb 18. </w:t>
      </w:r>
      <w:proofErr w:type="spellStart"/>
      <w:r w:rsidRPr="0053042D">
        <w:rPr>
          <w:rFonts w:ascii="Palatino Linotype" w:hAnsi="Palatino Linotype" w:cs="Arial"/>
          <w:sz w:val="18"/>
          <w:szCs w:val="18"/>
          <w:lang w:val="en-US"/>
        </w:rPr>
        <w:t>doi</w:t>
      </w:r>
      <w:proofErr w:type="spellEnd"/>
      <w:r w:rsidRPr="0053042D">
        <w:rPr>
          <w:rFonts w:ascii="Palatino Linotype" w:hAnsi="Palatino Linotype" w:cs="Arial"/>
          <w:sz w:val="18"/>
          <w:szCs w:val="18"/>
          <w:lang w:val="en-US"/>
        </w:rPr>
        <w:t>: 10.3389/fendo.2020.621938</w:t>
      </w:r>
    </w:p>
    <w:p w14:paraId="4C7E1CAC" w14:textId="77777777" w:rsidR="00A75F0A" w:rsidRPr="0053042D" w:rsidRDefault="00A75F0A" w:rsidP="00F71DD9">
      <w:pPr>
        <w:pStyle w:val="a5"/>
        <w:numPr>
          <w:ilvl w:val="0"/>
          <w:numId w:val="1"/>
        </w:numPr>
        <w:jc w:val="both"/>
        <w:rPr>
          <w:rFonts w:ascii="Palatino Linotype" w:hAnsi="Palatino Linotype" w:cs="Arial"/>
          <w:sz w:val="18"/>
          <w:szCs w:val="18"/>
          <w:lang w:val="en-US"/>
        </w:rPr>
      </w:pPr>
      <w:r w:rsidRPr="0053042D">
        <w:rPr>
          <w:rFonts w:ascii="Palatino Linotype" w:hAnsi="Palatino Linotype" w:cs="Arial"/>
          <w:sz w:val="18"/>
          <w:szCs w:val="18"/>
          <w:lang w:val="en-US"/>
        </w:rPr>
        <w:t xml:space="preserve">Yanko L. Diabetic retinopathy in visual deprivation. A case report. </w:t>
      </w:r>
      <w:r w:rsidRPr="0053042D">
        <w:rPr>
          <w:rFonts w:ascii="Palatino Linotype" w:hAnsi="Palatino Linotype" w:cs="Arial"/>
          <w:i/>
          <w:iCs/>
          <w:sz w:val="18"/>
          <w:szCs w:val="18"/>
          <w:lang w:val="en-US"/>
        </w:rPr>
        <w:t xml:space="preserve">Acta </w:t>
      </w:r>
      <w:proofErr w:type="spellStart"/>
      <w:r w:rsidRPr="0053042D">
        <w:rPr>
          <w:rFonts w:ascii="Palatino Linotype" w:hAnsi="Palatino Linotype" w:cs="Arial"/>
          <w:i/>
          <w:iCs/>
          <w:sz w:val="18"/>
          <w:szCs w:val="18"/>
          <w:lang w:val="en-US"/>
        </w:rPr>
        <w:t>Ophthalmol</w:t>
      </w:r>
      <w:proofErr w:type="spellEnd"/>
      <w:r w:rsidRPr="0053042D">
        <w:rPr>
          <w:rFonts w:ascii="Palatino Linotype" w:hAnsi="Palatino Linotype" w:cs="Arial"/>
          <w:sz w:val="18"/>
          <w:szCs w:val="18"/>
          <w:lang w:val="en-US"/>
        </w:rPr>
        <w:t xml:space="preserve"> </w:t>
      </w:r>
      <w:r w:rsidRPr="0053042D">
        <w:rPr>
          <w:rFonts w:ascii="Palatino Linotype" w:hAnsi="Palatino Linotype" w:cs="Arial"/>
          <w:i/>
          <w:iCs/>
          <w:sz w:val="18"/>
          <w:szCs w:val="18"/>
          <w:lang w:val="en-US"/>
        </w:rPr>
        <w:t>(</w:t>
      </w:r>
      <w:proofErr w:type="spellStart"/>
      <w:r w:rsidRPr="0053042D">
        <w:rPr>
          <w:rFonts w:ascii="Palatino Linotype" w:hAnsi="Palatino Linotype" w:cs="Arial"/>
          <w:i/>
          <w:iCs/>
          <w:sz w:val="18"/>
          <w:szCs w:val="18"/>
          <w:lang w:val="en-US"/>
        </w:rPr>
        <w:t>Copenh</w:t>
      </w:r>
      <w:proofErr w:type="spellEnd"/>
      <w:r w:rsidRPr="0053042D">
        <w:rPr>
          <w:rFonts w:ascii="Palatino Linotype" w:hAnsi="Palatino Linotype" w:cs="Arial"/>
          <w:i/>
          <w:iCs/>
          <w:sz w:val="18"/>
          <w:szCs w:val="18"/>
          <w:lang w:val="en-US"/>
        </w:rPr>
        <w:t>)</w:t>
      </w:r>
      <w:r w:rsidRPr="0053042D">
        <w:rPr>
          <w:rFonts w:ascii="Palatino Linotype" w:hAnsi="Palatino Linotype" w:cs="Arial"/>
          <w:sz w:val="18"/>
          <w:szCs w:val="18"/>
          <w:lang w:val="en-US"/>
        </w:rPr>
        <w:t xml:space="preserve"> 1980;58(2):283-287. </w:t>
      </w:r>
      <w:proofErr w:type="spellStart"/>
      <w:r w:rsidRPr="0053042D">
        <w:rPr>
          <w:rFonts w:ascii="Palatino Linotype" w:hAnsi="Palatino Linotype" w:cs="Arial"/>
          <w:sz w:val="18"/>
          <w:szCs w:val="18"/>
          <w:lang w:val="en-US"/>
        </w:rPr>
        <w:t>doi</w:t>
      </w:r>
      <w:proofErr w:type="spellEnd"/>
      <w:r w:rsidRPr="0053042D">
        <w:rPr>
          <w:rFonts w:ascii="Palatino Linotype" w:hAnsi="Palatino Linotype" w:cs="Arial"/>
          <w:sz w:val="18"/>
          <w:szCs w:val="18"/>
          <w:lang w:val="en-US"/>
        </w:rPr>
        <w:t>: 10.1111/j.1755-3768.1980.tb05722.x</w:t>
      </w:r>
    </w:p>
    <w:p w14:paraId="1D1EDDC9" w14:textId="77777777" w:rsidR="00A75F0A" w:rsidRDefault="00A75F0A" w:rsidP="00F71DD9">
      <w:pPr>
        <w:pStyle w:val="a5"/>
        <w:numPr>
          <w:ilvl w:val="0"/>
          <w:numId w:val="1"/>
        </w:numPr>
        <w:jc w:val="both"/>
        <w:rPr>
          <w:rFonts w:ascii="Palatino Linotype" w:hAnsi="Palatino Linotype" w:cs="Arial"/>
          <w:sz w:val="18"/>
          <w:szCs w:val="18"/>
          <w:lang w:val="en-US"/>
        </w:rPr>
      </w:pPr>
      <w:r w:rsidRPr="0053042D">
        <w:rPr>
          <w:rFonts w:ascii="Palatino Linotype" w:hAnsi="Palatino Linotype" w:cs="Arial"/>
          <w:sz w:val="18"/>
          <w:szCs w:val="18"/>
          <w:lang w:val="en-US"/>
        </w:rPr>
        <w:t xml:space="preserve">Becker B. Diabetes mellitus and primary open-angle glaucoma. XXYII Edward Jackson memorial lecture. </w:t>
      </w:r>
      <w:r w:rsidRPr="0053042D">
        <w:rPr>
          <w:rFonts w:ascii="Palatino Linotype" w:hAnsi="Palatino Linotype" w:cs="Arial"/>
          <w:i/>
          <w:iCs/>
          <w:sz w:val="18"/>
          <w:szCs w:val="18"/>
          <w:lang w:val="en-US"/>
        </w:rPr>
        <w:t>AJO</w:t>
      </w:r>
      <w:r w:rsidRPr="0053042D">
        <w:rPr>
          <w:rFonts w:ascii="Palatino Linotype" w:hAnsi="Palatino Linotype" w:cs="Arial"/>
          <w:sz w:val="18"/>
          <w:szCs w:val="18"/>
          <w:lang w:val="en-US"/>
        </w:rPr>
        <w:t xml:space="preserve"> 1971;71(1):234-236. DOI: 10.1016/0002-9394(71)91088-9</w:t>
      </w:r>
    </w:p>
    <w:p w14:paraId="442F1FB1" w14:textId="69E1E6F6" w:rsidR="00A75F0A" w:rsidRDefault="00A75F0A" w:rsidP="00957A5F">
      <w:pPr>
        <w:pStyle w:val="a5"/>
        <w:numPr>
          <w:ilvl w:val="0"/>
          <w:numId w:val="1"/>
        </w:numPr>
        <w:jc w:val="both"/>
        <w:rPr>
          <w:rFonts w:ascii="Palatino Linotype" w:hAnsi="Palatino Linotype" w:cs="Arial"/>
          <w:sz w:val="18"/>
          <w:szCs w:val="18"/>
          <w:lang w:val="en-US"/>
        </w:rPr>
      </w:pPr>
      <w:r w:rsidRPr="00957A5F">
        <w:rPr>
          <w:rFonts w:ascii="Palatino Linotype" w:hAnsi="Palatino Linotype" w:cs="Arial"/>
          <w:sz w:val="18"/>
          <w:szCs w:val="18"/>
          <w:lang w:val="de-DE"/>
        </w:rPr>
        <w:t xml:space="preserve">Becker B, </w:t>
      </w:r>
      <w:proofErr w:type="spellStart"/>
      <w:r w:rsidRPr="00957A5F">
        <w:rPr>
          <w:rFonts w:ascii="Palatino Linotype" w:hAnsi="Palatino Linotype" w:cs="Arial"/>
          <w:sz w:val="18"/>
          <w:szCs w:val="18"/>
          <w:lang w:val="de-DE"/>
        </w:rPr>
        <w:t>Bresnick</w:t>
      </w:r>
      <w:proofErr w:type="spellEnd"/>
      <w:r w:rsidRPr="00957A5F">
        <w:rPr>
          <w:rFonts w:ascii="Palatino Linotype" w:hAnsi="Palatino Linotype" w:cs="Arial"/>
          <w:sz w:val="18"/>
          <w:szCs w:val="18"/>
          <w:lang w:val="de-DE"/>
        </w:rPr>
        <w:t xml:space="preserve"> G, </w:t>
      </w:r>
      <w:proofErr w:type="spellStart"/>
      <w:r w:rsidRPr="00957A5F">
        <w:rPr>
          <w:rFonts w:ascii="Palatino Linotype" w:hAnsi="Palatino Linotype" w:cs="Arial"/>
          <w:sz w:val="18"/>
          <w:szCs w:val="18"/>
          <w:lang w:val="de-DE"/>
        </w:rPr>
        <w:t>Chevrette</w:t>
      </w:r>
      <w:proofErr w:type="spellEnd"/>
      <w:r w:rsidRPr="00957A5F">
        <w:rPr>
          <w:rFonts w:ascii="Palatino Linotype" w:hAnsi="Palatino Linotype" w:cs="Arial"/>
          <w:sz w:val="18"/>
          <w:szCs w:val="18"/>
          <w:lang w:val="de-DE"/>
        </w:rPr>
        <w:t xml:space="preserve"> l, et al. </w:t>
      </w:r>
      <w:r w:rsidRPr="00957A5F">
        <w:rPr>
          <w:rFonts w:ascii="Palatino Linotype" w:hAnsi="Palatino Linotype" w:cs="Arial"/>
          <w:sz w:val="18"/>
          <w:szCs w:val="18"/>
          <w:lang w:val="en-US"/>
        </w:rPr>
        <w:t xml:space="preserve">Intraocular pressure and its response to topical corticosteroids in diabetes. </w:t>
      </w:r>
      <w:r w:rsidRPr="00957A5F">
        <w:rPr>
          <w:rFonts w:ascii="Palatino Linotype" w:hAnsi="Palatino Linotype" w:cs="Arial"/>
          <w:i/>
          <w:iCs/>
          <w:sz w:val="18"/>
          <w:szCs w:val="18"/>
          <w:lang w:val="en-US"/>
        </w:rPr>
        <w:t xml:space="preserve">Arch </w:t>
      </w:r>
      <w:proofErr w:type="spellStart"/>
      <w:r w:rsidRPr="00957A5F">
        <w:rPr>
          <w:rFonts w:ascii="Palatino Linotype" w:hAnsi="Palatino Linotype" w:cs="Arial"/>
          <w:i/>
          <w:iCs/>
          <w:sz w:val="18"/>
          <w:szCs w:val="18"/>
          <w:lang w:val="en-US"/>
        </w:rPr>
        <w:t>Ophthalmol</w:t>
      </w:r>
      <w:proofErr w:type="spellEnd"/>
      <w:r w:rsidRPr="00957A5F">
        <w:rPr>
          <w:rFonts w:ascii="Palatino Linotype" w:hAnsi="Palatino Linotype" w:cs="Arial"/>
          <w:sz w:val="18"/>
          <w:szCs w:val="18"/>
          <w:lang w:val="en-US"/>
        </w:rPr>
        <w:t xml:space="preserve"> 1966;76(5):477-480. DOI: 10.1001/archopht.1966.03850010479003</w:t>
      </w:r>
    </w:p>
    <w:p w14:paraId="5EDFA191" w14:textId="77777777" w:rsidR="00A75F0A" w:rsidRDefault="00A75F0A" w:rsidP="00957A5F">
      <w:pPr>
        <w:pStyle w:val="a5"/>
        <w:numPr>
          <w:ilvl w:val="0"/>
          <w:numId w:val="1"/>
        </w:numPr>
        <w:jc w:val="both"/>
        <w:rPr>
          <w:rFonts w:ascii="Palatino Linotype" w:hAnsi="Palatino Linotype" w:cs="Arial"/>
          <w:sz w:val="18"/>
          <w:szCs w:val="18"/>
          <w:lang w:val="en-US"/>
        </w:rPr>
      </w:pPr>
      <w:proofErr w:type="spellStart"/>
      <w:r w:rsidRPr="00957A5F">
        <w:rPr>
          <w:rFonts w:ascii="Palatino Linotype" w:hAnsi="Palatino Linotype" w:cs="Arial"/>
          <w:sz w:val="18"/>
          <w:szCs w:val="18"/>
          <w:lang w:val="en-US"/>
        </w:rPr>
        <w:t>Qasanov</w:t>
      </w:r>
      <w:proofErr w:type="spellEnd"/>
      <w:r w:rsidRPr="00957A5F">
        <w:rPr>
          <w:rFonts w:ascii="Palatino Linotype" w:hAnsi="Palatino Linotype" w:cs="Arial"/>
          <w:sz w:val="18"/>
          <w:szCs w:val="18"/>
          <w:lang w:val="en-US"/>
        </w:rPr>
        <w:t xml:space="preserve"> GG., </w:t>
      </w:r>
      <w:proofErr w:type="spellStart"/>
      <w:r w:rsidRPr="00957A5F">
        <w:rPr>
          <w:rFonts w:ascii="Palatino Linotype" w:hAnsi="Palatino Linotype" w:cs="Arial"/>
          <w:sz w:val="18"/>
          <w:szCs w:val="18"/>
          <w:lang w:val="en-US"/>
        </w:rPr>
        <w:t>Hajiyeva</w:t>
      </w:r>
      <w:proofErr w:type="spellEnd"/>
      <w:r w:rsidRPr="00957A5F">
        <w:rPr>
          <w:rFonts w:ascii="Palatino Linotype" w:hAnsi="Palatino Linotype" w:cs="Arial"/>
          <w:sz w:val="18"/>
          <w:szCs w:val="18"/>
          <w:lang w:val="en-US"/>
        </w:rPr>
        <w:t xml:space="preserve"> NA., </w:t>
      </w:r>
      <w:proofErr w:type="spellStart"/>
      <w:r w:rsidRPr="00957A5F">
        <w:rPr>
          <w:rFonts w:ascii="Palatino Linotype" w:hAnsi="Palatino Linotype" w:cs="Arial"/>
          <w:sz w:val="18"/>
          <w:szCs w:val="18"/>
          <w:lang w:val="en-US"/>
        </w:rPr>
        <w:t>Rzayeva</w:t>
      </w:r>
      <w:proofErr w:type="spellEnd"/>
      <w:r w:rsidRPr="00957A5F">
        <w:rPr>
          <w:rFonts w:ascii="Palatino Linotype" w:hAnsi="Palatino Linotype" w:cs="Arial"/>
          <w:sz w:val="18"/>
          <w:szCs w:val="18"/>
          <w:lang w:val="en-US"/>
        </w:rPr>
        <w:t xml:space="preserve"> NM. et al.</w:t>
      </w:r>
      <w:r w:rsidRPr="00957A5F">
        <w:rPr>
          <w:rFonts w:ascii="Palatino Linotype" w:hAnsi="Palatino Linotype"/>
          <w:sz w:val="18"/>
          <w:szCs w:val="18"/>
          <w:lang w:val="en-US"/>
        </w:rPr>
        <w:t xml:space="preserve"> </w:t>
      </w:r>
      <w:r w:rsidRPr="00957A5F">
        <w:rPr>
          <w:rFonts w:ascii="Palatino Linotype" w:hAnsi="Palatino Linotype" w:cs="Arial"/>
          <w:sz w:val="18"/>
          <w:szCs w:val="18"/>
          <w:lang w:val="en-US"/>
        </w:rPr>
        <w:t xml:space="preserve">Oscillatory evoked potentials in the visual system of a rabbit in experimental retinal pathology created by the administration of </w:t>
      </w:r>
      <w:proofErr w:type="spellStart"/>
      <w:r w:rsidRPr="00957A5F">
        <w:rPr>
          <w:rFonts w:ascii="Palatino Linotype" w:hAnsi="Palatino Linotype" w:cs="Arial"/>
          <w:sz w:val="18"/>
          <w:szCs w:val="18"/>
          <w:lang w:val="en-US"/>
        </w:rPr>
        <w:t>monoiodoacetic</w:t>
      </w:r>
      <w:proofErr w:type="spellEnd"/>
      <w:r w:rsidRPr="00957A5F">
        <w:rPr>
          <w:rFonts w:ascii="Palatino Linotype" w:hAnsi="Palatino Linotype" w:cs="Arial"/>
          <w:sz w:val="18"/>
          <w:szCs w:val="18"/>
          <w:lang w:val="en-US"/>
        </w:rPr>
        <w:t xml:space="preserve"> acid. </w:t>
      </w:r>
      <w:r w:rsidRPr="00957A5F">
        <w:rPr>
          <w:rFonts w:ascii="Palatino Linotype" w:hAnsi="Palatino Linotype" w:cs="Arial"/>
          <w:i/>
          <w:iCs/>
          <w:sz w:val="18"/>
          <w:szCs w:val="18"/>
          <w:lang w:val="en-US"/>
        </w:rPr>
        <w:t>Bulletin of Experimental Biology and Medicine</w:t>
      </w:r>
      <w:r w:rsidRPr="00957A5F">
        <w:rPr>
          <w:rFonts w:ascii="Palatino Linotype" w:hAnsi="Palatino Linotype" w:cs="Arial"/>
          <w:sz w:val="18"/>
          <w:szCs w:val="18"/>
          <w:lang w:val="en-US"/>
        </w:rPr>
        <w:t xml:space="preserve"> </w:t>
      </w:r>
      <w:proofErr w:type="gramStart"/>
      <w:r w:rsidRPr="00957A5F">
        <w:rPr>
          <w:rFonts w:ascii="Palatino Linotype" w:hAnsi="Palatino Linotype" w:cs="Arial"/>
          <w:sz w:val="18"/>
          <w:szCs w:val="18"/>
          <w:lang w:val="en-US"/>
        </w:rPr>
        <w:t>1985;9:289</w:t>
      </w:r>
      <w:proofErr w:type="gramEnd"/>
      <w:r w:rsidRPr="00957A5F">
        <w:rPr>
          <w:rFonts w:ascii="Palatino Linotype" w:hAnsi="Palatino Linotype" w:cs="Arial"/>
          <w:sz w:val="18"/>
          <w:szCs w:val="18"/>
          <w:lang w:val="en-US"/>
        </w:rPr>
        <w:t>-292.</w:t>
      </w:r>
    </w:p>
    <w:p w14:paraId="5ADA5057" w14:textId="77777777" w:rsidR="00A75F0A" w:rsidRPr="00957A5F" w:rsidRDefault="00A75F0A" w:rsidP="00957A5F">
      <w:pPr>
        <w:pStyle w:val="a5"/>
        <w:numPr>
          <w:ilvl w:val="0"/>
          <w:numId w:val="1"/>
        </w:numPr>
        <w:jc w:val="both"/>
        <w:rPr>
          <w:rFonts w:ascii="Palatino Linotype" w:hAnsi="Palatino Linotype" w:cs="Arial"/>
          <w:sz w:val="18"/>
          <w:szCs w:val="18"/>
          <w:lang w:val="en-US"/>
        </w:rPr>
      </w:pPr>
      <w:proofErr w:type="spellStart"/>
      <w:r w:rsidRPr="00957A5F">
        <w:rPr>
          <w:rFonts w:ascii="Palatino Linotype" w:hAnsi="Palatino Linotype" w:cs="Arial"/>
          <w:sz w:val="18"/>
          <w:szCs w:val="18"/>
          <w:lang w:val="en-US"/>
        </w:rPr>
        <w:t>Hajiyeva</w:t>
      </w:r>
      <w:proofErr w:type="spellEnd"/>
      <w:r w:rsidRPr="00957A5F">
        <w:rPr>
          <w:rFonts w:ascii="Palatino Linotype" w:hAnsi="Palatino Linotype" w:cs="Arial"/>
          <w:sz w:val="18"/>
          <w:szCs w:val="18"/>
          <w:lang w:val="en-US"/>
        </w:rPr>
        <w:t xml:space="preserve"> NA Electrophysiological study of central regulation and </w:t>
      </w:r>
      <w:proofErr w:type="spellStart"/>
      <w:r w:rsidRPr="00957A5F">
        <w:rPr>
          <w:rFonts w:ascii="Palatino Linotype" w:hAnsi="Palatino Linotype" w:cs="Arial"/>
          <w:sz w:val="18"/>
          <w:szCs w:val="18"/>
          <w:lang w:val="en-US"/>
        </w:rPr>
        <w:t>heterosensory</w:t>
      </w:r>
      <w:proofErr w:type="spellEnd"/>
      <w:r w:rsidRPr="00957A5F">
        <w:rPr>
          <w:rFonts w:ascii="Palatino Linotype" w:hAnsi="Palatino Linotype" w:cs="Arial"/>
          <w:sz w:val="18"/>
          <w:szCs w:val="18"/>
          <w:lang w:val="en-US"/>
        </w:rPr>
        <w:t xml:space="preserve"> integration in the visual analyzer system (in Russian). Abstract of doctoral dissertation. </w:t>
      </w:r>
      <w:proofErr w:type="spellStart"/>
      <w:r w:rsidRPr="00957A5F">
        <w:rPr>
          <w:rFonts w:ascii="Palatino Linotype" w:hAnsi="Palatino Linotype" w:cs="Arial"/>
          <w:sz w:val="18"/>
          <w:szCs w:val="18"/>
        </w:rPr>
        <w:t>Баку</w:t>
      </w:r>
      <w:proofErr w:type="spellEnd"/>
      <w:r w:rsidRPr="00957A5F">
        <w:rPr>
          <w:rFonts w:ascii="Palatino Linotype" w:hAnsi="Palatino Linotype" w:cs="Arial"/>
          <w:sz w:val="18"/>
          <w:szCs w:val="18"/>
        </w:rPr>
        <w:t>, 1969</w:t>
      </w:r>
      <w:r w:rsidRPr="00957A5F">
        <w:rPr>
          <w:rFonts w:ascii="Palatino Linotype" w:hAnsi="Palatino Linotype" w:cs="Arial"/>
          <w:sz w:val="18"/>
          <w:szCs w:val="18"/>
          <w:lang w:val="en-US"/>
        </w:rPr>
        <w:t>:1-79</w:t>
      </w:r>
      <w:r w:rsidRPr="00957A5F">
        <w:rPr>
          <w:rFonts w:ascii="Palatino Linotype" w:hAnsi="Palatino Linotype" w:cs="Arial"/>
          <w:sz w:val="18"/>
          <w:szCs w:val="18"/>
          <w:lang w:val="az-Latn-AZ"/>
        </w:rPr>
        <w:t xml:space="preserve">. </w:t>
      </w:r>
    </w:p>
    <w:p w14:paraId="0448F04D" w14:textId="77777777" w:rsidR="00A75F0A" w:rsidRDefault="00A75F0A" w:rsidP="00957A5F">
      <w:pPr>
        <w:pStyle w:val="a5"/>
        <w:numPr>
          <w:ilvl w:val="0"/>
          <w:numId w:val="1"/>
        </w:numPr>
        <w:jc w:val="both"/>
        <w:rPr>
          <w:rFonts w:ascii="Palatino Linotype" w:hAnsi="Palatino Linotype" w:cs="Arial"/>
          <w:sz w:val="18"/>
          <w:szCs w:val="18"/>
          <w:lang w:val="en-US"/>
        </w:rPr>
      </w:pPr>
      <w:r w:rsidRPr="00957A5F">
        <w:rPr>
          <w:rFonts w:ascii="Palatino Linotype" w:hAnsi="Palatino Linotype" w:cs="Arial"/>
          <w:sz w:val="18"/>
          <w:szCs w:val="18"/>
          <w:lang w:val="en-US"/>
        </w:rPr>
        <w:t xml:space="preserve">Hajiyev RV. Diagnostic technique for </w:t>
      </w:r>
      <w:proofErr w:type="spellStart"/>
      <w:r w:rsidRPr="00957A5F">
        <w:rPr>
          <w:rFonts w:ascii="Palatino Linotype" w:hAnsi="Palatino Linotype" w:cs="Arial"/>
          <w:sz w:val="18"/>
          <w:szCs w:val="18"/>
          <w:lang w:val="en-US"/>
        </w:rPr>
        <w:t>discirculatory</w:t>
      </w:r>
      <w:proofErr w:type="spellEnd"/>
      <w:r w:rsidRPr="00957A5F">
        <w:rPr>
          <w:rFonts w:ascii="Palatino Linotype" w:hAnsi="Palatino Linotype" w:cs="Arial"/>
          <w:sz w:val="18"/>
          <w:szCs w:val="18"/>
          <w:lang w:val="en-US"/>
        </w:rPr>
        <w:t xml:space="preserve"> and diabetic encephalopathy according to ophthalmoscopy data. Baku: Elm,1997:1-10.</w:t>
      </w:r>
    </w:p>
    <w:p w14:paraId="673F988B" w14:textId="1A5211CA" w:rsidR="00094F7D" w:rsidRPr="00957A5F" w:rsidRDefault="00A75F0A" w:rsidP="00957A5F">
      <w:pPr>
        <w:pStyle w:val="a5"/>
        <w:numPr>
          <w:ilvl w:val="0"/>
          <w:numId w:val="1"/>
        </w:numPr>
        <w:jc w:val="both"/>
        <w:rPr>
          <w:rFonts w:ascii="Palatino Linotype" w:hAnsi="Palatino Linotype" w:cs="Arial"/>
          <w:sz w:val="18"/>
          <w:szCs w:val="18"/>
          <w:lang w:val="en-US"/>
        </w:rPr>
      </w:pPr>
      <w:r w:rsidRPr="00957A5F">
        <w:rPr>
          <w:rFonts w:ascii="Palatino Linotype" w:hAnsi="Palatino Linotype" w:cs="Arial"/>
          <w:sz w:val="18"/>
          <w:szCs w:val="18"/>
          <w:lang w:val="en-US"/>
        </w:rPr>
        <w:t xml:space="preserve">Rowan S., Taylor A.  The Role of Microbiota in Retinal Disease. In: Ash J., Anderson r., </w:t>
      </w:r>
      <w:proofErr w:type="spellStart"/>
      <w:r w:rsidRPr="00957A5F">
        <w:rPr>
          <w:rFonts w:ascii="Palatino Linotype" w:hAnsi="Palatino Linotype" w:cs="Arial"/>
          <w:sz w:val="18"/>
          <w:szCs w:val="18"/>
          <w:lang w:val="en-US"/>
        </w:rPr>
        <w:t>LaVail</w:t>
      </w:r>
      <w:proofErr w:type="spellEnd"/>
      <w:r w:rsidRPr="00957A5F">
        <w:rPr>
          <w:rFonts w:ascii="Palatino Linotype" w:hAnsi="Palatino Linotype" w:cs="Arial"/>
          <w:sz w:val="18"/>
          <w:szCs w:val="18"/>
          <w:lang w:val="en-US"/>
        </w:rPr>
        <w:t xml:space="preserve"> M., et al. (eds) Retinal </w:t>
      </w:r>
      <w:proofErr w:type="spellStart"/>
      <w:r w:rsidRPr="00957A5F">
        <w:rPr>
          <w:rFonts w:ascii="Palatino Linotype" w:hAnsi="Palatino Linotype" w:cs="Arial"/>
          <w:sz w:val="18"/>
          <w:szCs w:val="18"/>
          <w:lang w:val="en-US"/>
        </w:rPr>
        <w:t>Digenerative</w:t>
      </w:r>
      <w:proofErr w:type="spellEnd"/>
      <w:r w:rsidRPr="00957A5F">
        <w:rPr>
          <w:rFonts w:ascii="Palatino Linotype" w:hAnsi="Palatino Linotype" w:cs="Arial"/>
          <w:sz w:val="18"/>
          <w:szCs w:val="18"/>
          <w:lang w:val="en-US"/>
        </w:rPr>
        <w:t xml:space="preserve"> </w:t>
      </w:r>
      <w:proofErr w:type="spellStart"/>
      <w:r w:rsidRPr="00957A5F">
        <w:rPr>
          <w:rFonts w:ascii="Palatino Linotype" w:hAnsi="Palatino Linotype" w:cs="Arial"/>
          <w:sz w:val="18"/>
          <w:szCs w:val="18"/>
          <w:lang w:val="en-US"/>
        </w:rPr>
        <w:t>Deseases</w:t>
      </w:r>
      <w:proofErr w:type="spellEnd"/>
      <w:r w:rsidRPr="00957A5F">
        <w:rPr>
          <w:rFonts w:ascii="Palatino Linotype" w:hAnsi="Palatino Linotype" w:cs="Arial"/>
          <w:sz w:val="18"/>
          <w:szCs w:val="18"/>
          <w:lang w:val="en-US"/>
        </w:rPr>
        <w:t xml:space="preserve">. </w:t>
      </w:r>
      <w:r w:rsidRPr="00957A5F">
        <w:rPr>
          <w:rFonts w:ascii="Palatino Linotype" w:hAnsi="Palatino Linotype" w:cs="Arial"/>
          <w:i/>
          <w:iCs/>
          <w:sz w:val="18"/>
          <w:szCs w:val="18"/>
          <w:lang w:val="en-US"/>
        </w:rPr>
        <w:t>Advances in Experimental Medicine and Biology</w:t>
      </w:r>
      <w:r w:rsidRPr="00957A5F">
        <w:rPr>
          <w:rFonts w:ascii="Palatino Linotype" w:hAnsi="Palatino Linotype" w:cs="Arial"/>
          <w:sz w:val="18"/>
          <w:szCs w:val="18"/>
          <w:lang w:val="en-US"/>
        </w:rPr>
        <w:t xml:space="preserve"> </w:t>
      </w:r>
      <w:proofErr w:type="gramStart"/>
      <w:r w:rsidRPr="00957A5F">
        <w:rPr>
          <w:rFonts w:ascii="Palatino Linotype" w:hAnsi="Palatino Linotype" w:cs="Arial"/>
          <w:sz w:val="18"/>
          <w:szCs w:val="18"/>
          <w:lang w:val="en-US"/>
        </w:rPr>
        <w:t>2018;1074:429</w:t>
      </w:r>
      <w:proofErr w:type="gramEnd"/>
      <w:r w:rsidRPr="00957A5F">
        <w:rPr>
          <w:rFonts w:ascii="Palatino Linotype" w:hAnsi="Palatino Linotype" w:cs="Arial"/>
          <w:sz w:val="18"/>
          <w:szCs w:val="18"/>
          <w:lang w:val="en-US"/>
        </w:rPr>
        <w:t>-435.  doi.org/10.1007/978-3-319-75402-4_53</w:t>
      </w:r>
    </w:p>
    <w:p w14:paraId="2CD2D014" w14:textId="71CC9AFD" w:rsidR="005A07DA" w:rsidRDefault="005A07DA" w:rsidP="00111587">
      <w:pPr>
        <w:spacing w:before="32"/>
        <w:ind w:right="379"/>
        <w:rPr>
          <w:b/>
          <w:bCs/>
          <w:spacing w:val="-1"/>
          <w:sz w:val="18"/>
          <w:szCs w:val="18"/>
        </w:rPr>
      </w:pPr>
    </w:p>
    <w:p w14:paraId="2E85509B" w14:textId="5D6B6B2C" w:rsidR="005A07DA" w:rsidRDefault="005A07DA" w:rsidP="005A07DA">
      <w:pPr>
        <w:spacing w:before="32"/>
        <w:ind w:right="379"/>
        <w:jc w:val="right"/>
        <w:rPr>
          <w:b/>
          <w:bCs/>
          <w:spacing w:val="-1"/>
          <w:sz w:val="18"/>
          <w:szCs w:val="18"/>
        </w:rPr>
      </w:pPr>
    </w:p>
    <w:p w14:paraId="4B720CC5" w14:textId="09B174F5" w:rsidR="005A07DA" w:rsidRDefault="00111587" w:rsidP="005A07DA">
      <w:pPr>
        <w:spacing w:before="32"/>
        <w:ind w:right="379"/>
        <w:jc w:val="right"/>
        <w:rPr>
          <w:b/>
          <w:bCs/>
          <w:spacing w:val="-1"/>
          <w:sz w:val="18"/>
          <w:szCs w:val="18"/>
        </w:rPr>
      </w:pPr>
      <w:r>
        <w:rPr>
          <w:noProof/>
          <w:lang w:val="ru-RU" w:eastAsia="ru-RU"/>
        </w:rPr>
        <mc:AlternateContent>
          <mc:Choice Requires="wpg">
            <w:drawing>
              <wp:anchor distT="0" distB="0" distL="0" distR="0" simplePos="0" relativeHeight="251659264" behindDoc="1" locked="0" layoutInCell="1" allowOverlap="1" wp14:anchorId="0752F7CD" wp14:editId="3876A024">
                <wp:simplePos x="0" y="0"/>
                <wp:positionH relativeFrom="page">
                  <wp:posOffset>4167963</wp:posOffset>
                </wp:positionH>
                <wp:positionV relativeFrom="paragraph">
                  <wp:posOffset>263555</wp:posOffset>
                </wp:positionV>
                <wp:extent cx="3403896" cy="711835"/>
                <wp:effectExtent l="0" t="0" r="0" b="12065"/>
                <wp:wrapTopAndBottom/>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03896" cy="711835"/>
                          <a:chOff x="965" y="317"/>
                          <a:chExt cx="4668" cy="1025"/>
                        </a:xfrm>
                      </wpg:grpSpPr>
                      <pic:pic xmlns:pic="http://schemas.openxmlformats.org/drawingml/2006/picture">
                        <pic:nvPicPr>
                          <pic:cNvPr id="4" name="Picture 4"/>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965" y="317"/>
                            <a:ext cx="4347" cy="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 name="Text Box 3"/>
                        <wps:cNvSpPr txBox="1">
                          <a:spLocks/>
                        </wps:cNvSpPr>
                        <wps:spPr bwMode="auto">
                          <a:xfrm>
                            <a:off x="965" y="317"/>
                            <a:ext cx="4668" cy="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602CA9" w14:textId="4FF50E5E" w:rsidR="00D06C6F" w:rsidRPr="00F71DD9" w:rsidRDefault="00D06C6F" w:rsidP="00A05F51">
                              <w:pPr>
                                <w:ind w:left="227" w:right="454"/>
                                <w:contextualSpacing/>
                                <w:rPr>
                                  <w:color w:val="FFFFFF"/>
                                  <w:sz w:val="16"/>
                                </w:rPr>
                              </w:pPr>
                              <w:r w:rsidRPr="00FC6694">
                                <w:rPr>
                                  <w:b/>
                                  <w:color w:val="FFFFFF"/>
                                  <w:sz w:val="20"/>
                                  <w:szCs w:val="20"/>
                                </w:rPr>
                                <w:t>How</w:t>
                              </w:r>
                              <w:r w:rsidRPr="00FC6694">
                                <w:rPr>
                                  <w:b/>
                                  <w:color w:val="FFFFFF"/>
                                  <w:spacing w:val="1"/>
                                  <w:sz w:val="20"/>
                                  <w:szCs w:val="20"/>
                                </w:rPr>
                                <w:t xml:space="preserve"> </w:t>
                              </w:r>
                              <w:r w:rsidRPr="00FC6694">
                                <w:rPr>
                                  <w:b/>
                                  <w:color w:val="FFFFFF"/>
                                  <w:sz w:val="20"/>
                                  <w:szCs w:val="20"/>
                                </w:rPr>
                                <w:t>to</w:t>
                              </w:r>
                              <w:r w:rsidRPr="00FC6694">
                                <w:rPr>
                                  <w:b/>
                                  <w:color w:val="FFFFFF"/>
                                  <w:spacing w:val="1"/>
                                  <w:sz w:val="20"/>
                                  <w:szCs w:val="20"/>
                                </w:rPr>
                                <w:t xml:space="preserve"> </w:t>
                              </w:r>
                              <w:r w:rsidRPr="00FC6694">
                                <w:rPr>
                                  <w:b/>
                                  <w:color w:val="FFFFFF"/>
                                  <w:sz w:val="20"/>
                                  <w:szCs w:val="20"/>
                                </w:rPr>
                                <w:t>cite</w:t>
                              </w:r>
                              <w:r w:rsidRPr="00FC6694">
                                <w:rPr>
                                  <w:b/>
                                  <w:color w:val="FFFFFF"/>
                                  <w:spacing w:val="1"/>
                                  <w:sz w:val="20"/>
                                  <w:szCs w:val="20"/>
                                </w:rPr>
                                <w:t xml:space="preserve"> </w:t>
                              </w:r>
                              <w:r w:rsidRPr="00FC6694">
                                <w:rPr>
                                  <w:b/>
                                  <w:color w:val="FFFFFF"/>
                                  <w:sz w:val="20"/>
                                  <w:szCs w:val="20"/>
                                </w:rPr>
                                <w:t>this</w:t>
                              </w:r>
                              <w:r w:rsidRPr="00FC6694">
                                <w:rPr>
                                  <w:b/>
                                  <w:color w:val="FFFFFF"/>
                                  <w:spacing w:val="1"/>
                                  <w:sz w:val="20"/>
                                  <w:szCs w:val="20"/>
                                </w:rPr>
                                <w:t xml:space="preserve"> </w:t>
                              </w:r>
                              <w:r w:rsidRPr="00FC6694">
                                <w:rPr>
                                  <w:b/>
                                  <w:color w:val="FFFFFF"/>
                                  <w:sz w:val="20"/>
                                  <w:szCs w:val="20"/>
                                </w:rPr>
                                <w:t>article</w:t>
                              </w:r>
                              <w:r w:rsidRPr="00F71DD9">
                                <w:rPr>
                                  <w:color w:val="FFFFFF"/>
                                  <w:sz w:val="20"/>
                                  <w:szCs w:val="20"/>
                                </w:rPr>
                                <w:t>:</w:t>
                              </w:r>
                              <w:r w:rsidRPr="00F71DD9">
                                <w:rPr>
                                  <w:color w:val="FFFFFF"/>
                                  <w:spacing w:val="1"/>
                                  <w:sz w:val="18"/>
                                  <w:szCs w:val="18"/>
                                </w:rPr>
                                <w:t xml:space="preserve"> Hajiyev R.V. </w:t>
                              </w:r>
                              <w:r w:rsidRPr="00F71DD9">
                                <w:rPr>
                                  <w:color w:val="FFFFFF"/>
                                  <w:sz w:val="18"/>
                                  <w:szCs w:val="18"/>
                                </w:rPr>
                                <w:t xml:space="preserve">On the pathogenesis of diabetic retinopathy, damage to Mueller cells, diseases of opponents, and inflammation: a review. </w:t>
                              </w:r>
                              <w:r w:rsidRPr="00F71DD9">
                                <w:rPr>
                                  <w:i/>
                                  <w:iCs/>
                                  <w:color w:val="FFFFFF"/>
                                  <w:sz w:val="18"/>
                                  <w:szCs w:val="18"/>
                                </w:rPr>
                                <w:t>Ophthalmology</w:t>
                              </w:r>
                              <w:r w:rsidRPr="00F71DD9">
                                <w:rPr>
                                  <w:i/>
                                  <w:iCs/>
                                  <w:color w:val="FFFFFF"/>
                                  <w:spacing w:val="1"/>
                                  <w:sz w:val="18"/>
                                  <w:szCs w:val="18"/>
                                </w:rPr>
                                <w:t xml:space="preserve"> </w:t>
                              </w:r>
                              <w:r w:rsidRPr="00F71DD9">
                                <w:rPr>
                                  <w:i/>
                                  <w:iCs/>
                                  <w:color w:val="FFFFFF"/>
                                  <w:sz w:val="18"/>
                                  <w:szCs w:val="18"/>
                                </w:rPr>
                                <w:t>Cases</w:t>
                              </w:r>
                              <w:r w:rsidRPr="00F71DD9">
                                <w:rPr>
                                  <w:i/>
                                  <w:iCs/>
                                  <w:color w:val="FFFFFF"/>
                                  <w:spacing w:val="-7"/>
                                  <w:sz w:val="18"/>
                                  <w:szCs w:val="18"/>
                                </w:rPr>
                                <w:t xml:space="preserve"> </w:t>
                              </w:r>
                              <w:r w:rsidRPr="00F71DD9">
                                <w:rPr>
                                  <w:i/>
                                  <w:iCs/>
                                  <w:color w:val="FFFFFF"/>
                                  <w:sz w:val="18"/>
                                  <w:szCs w:val="18"/>
                                </w:rPr>
                                <w:t>&amp;</w:t>
                              </w:r>
                              <w:r w:rsidRPr="00F71DD9">
                                <w:rPr>
                                  <w:i/>
                                  <w:iCs/>
                                  <w:color w:val="FFFFFF"/>
                                  <w:spacing w:val="9"/>
                                  <w:sz w:val="18"/>
                                  <w:szCs w:val="18"/>
                                </w:rPr>
                                <w:t xml:space="preserve"> </w:t>
                              </w:r>
                              <w:r w:rsidRPr="00F71DD9">
                                <w:rPr>
                                  <w:i/>
                                  <w:iCs/>
                                  <w:color w:val="FFFFFF"/>
                                  <w:sz w:val="18"/>
                                  <w:szCs w:val="18"/>
                                </w:rPr>
                                <w:t>Hypotheses.</w:t>
                              </w:r>
                              <w:r w:rsidRPr="00F71DD9">
                                <w:rPr>
                                  <w:color w:val="FFFFFF"/>
                                  <w:spacing w:val="-2"/>
                                  <w:sz w:val="18"/>
                                  <w:szCs w:val="18"/>
                                </w:rPr>
                                <w:t xml:space="preserve"> </w:t>
                              </w:r>
                              <w:r w:rsidRPr="00F71DD9">
                                <w:rPr>
                                  <w:color w:val="FFFFFF"/>
                                  <w:sz w:val="18"/>
                                  <w:szCs w:val="18"/>
                                </w:rPr>
                                <w:t>2021;02(02):</w:t>
                              </w:r>
                              <w:r w:rsidR="005A07DA">
                                <w:rPr>
                                  <w:color w:val="FFFFFF"/>
                                  <w:sz w:val="18"/>
                                  <w:szCs w:val="18"/>
                                </w:rPr>
                                <w:t>1</w:t>
                              </w:r>
                              <w:r w:rsidR="00396737">
                                <w:rPr>
                                  <w:color w:val="FFFFFF"/>
                                  <w:sz w:val="18"/>
                                  <w:szCs w:val="18"/>
                                </w:rPr>
                                <w:t>4-1</w:t>
                              </w:r>
                              <w:r w:rsidR="00111587">
                                <w:rPr>
                                  <w:color w:val="FFFFFF"/>
                                  <w:sz w:val="18"/>
                                  <w:szCs w:val="18"/>
                                  <w:lang w:val="ru-RU"/>
                                </w:rPr>
                                <w:t>8</w:t>
                              </w:r>
                              <w:r w:rsidRPr="00F71DD9">
                                <w:rPr>
                                  <w:color w:val="FFFFFF"/>
                                  <w:sz w:val="18"/>
                                  <w:szCs w:val="18"/>
                                </w:rPr>
                                <w:t>.</w:t>
                              </w:r>
                            </w:p>
                            <w:p w14:paraId="429E2F87" w14:textId="77777777" w:rsidR="00D06C6F" w:rsidRDefault="00D06C6F" w:rsidP="00A05F51"/>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52F7CD" id="Group 3" o:spid="_x0000_s1027" style="position:absolute;left:0;text-align:left;margin-left:328.2pt;margin-top:20.75pt;width:268pt;height:56.05pt;z-index:-251657216;mso-wrap-distance-left:0;mso-wrap-distance-right:0;mso-position-horizontal-relative:page" coordorigin="965,317" coordsize="4668,102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GsmgC7QIAAFIHAAAOAAAAZHJzL2Uyb0RvYy54bWysVW1P2zAQ/j5p/8Hy&#13;&#10;d0hLS4GoKdrGQEh7QYP9AMdxEovE9mynCfv1u3OSltIhNrYPic4++/zcc8/Zy/OurshaWCe1Suj0&#13;&#10;cEKJUFxnUhUJ/X53eXBKifNMZazSSiT0QTh6vnr7ZtmaWBzpUleZsASCKBe3JqGl9yaOIsdLUTN3&#13;&#10;qI1Q4My1rZmHoS2izLIWotdVdDSZLKJW28xYzYVzMHvRO+kqxM9zwf3XPHfCkyqhgM2Hvw3/FP/R&#13;&#10;asniwjJTSj7AYK9AUTOp4NBNqAvmGWms3AtVS26107k/5LqOdJ5LLkIOkM108iSbK6sbE3Ip4rYw&#13;&#10;G5qA2ic8vTos/7K+subW3NgePZifNL93wEvUmiJ+7Mdx0S8maftZZ1BP1ngdEu9yW2MISIl0gd+H&#13;&#10;Db+i84TD5Gw+mZ2eLSjh4DuZTk9nx30BeAlVwm1ni2NKwDmbnoyej8Pm+WIBWsKd08lR2BexuD81&#13;&#10;IB2QrZZG8hi+gS2w9th6WVWwyzdW0CFI/UcxambvG3MAhTXMy1RW0j8EkQJBCEqtbyRHonEAxN5Y&#13;&#10;IrOEzilRrAYuwYuHkjmmPq7pdzDMaFOYXV+Ew53YaSXNpawqrAfaQxYg+yey+Q0RvSQvNG9qoXzf&#13;&#10;Y1ZUkJBWrpTGUWJjUacCkNvrbNqXyVn+DXotdJPzVnhe4uE5gBjmoVgbR0C8BYn4HSjwRVHtqWMU&#13;&#10;1nw2P3lGG8Ccdf5K6JqgAaABZ1AsW39yiBiQjUsQs9JIXcikUjsTsBBnAnrEO5gAH68buL/cyDSM&#13;&#10;9rj+qxa9LZkRgBLDbpUCvdEr5Q4Tf687MkP6h0XYxMR3MA0tEjJ0j3s5BOobHTf8I+HPN+OWzf9G&#13;&#10;+Ii3T9V3aRcaJ2gPfanOHiB3q/vrHZ4jMEptf1LSwtWeUPejYdjN1bWCwuA7MBp2NNLRYIrD1oR6&#13;&#10;Snrzg+/fi8ZYWZQQuSdX6Xdw9+UySGiLItybQQvBChc3WDsvw+NxWLV9Cle/AAAA//8DAFBLAwQK&#13;&#10;AAAAAAAAACEAVkHwroMFAACDBQAAFAAAAGRycy9tZWRpYS9pbWFnZTEucG5niVBORw0KGgoAAAAN&#13;&#10;SUhEUgAAAkMAAACJCAYAAAAv1TxgAAAABmJLR0QA/wD/AP+gvaeTAAAACXBIWXMAAA7EAAAOxAGV&#13;&#10;Kw4bAAAFI0lEQVR4nO3dQY7jRBgFYBfiVtwDcQukgVsMC3ZwA8QFhgMwG7hUsch0T7vsuJNgO2W/&#13;&#10;71tEcdIzyvLpf79d5edfv6vDnUop9/4TAIDd1Xo95nz88XMZhmH4drdfIz8BAI+4e2xzn2+2/e8B&#13;&#10;APomDAEA0faryRrLrZlODQAyTDuwjVuxiaeFobuUNh4JSwBwDHUcbvZOOgt++f2nP4bhKGEIAGBl&#13;&#10;f//z6YdhsDMEAIQ7x2SoLF4CABuZtF4d1WC3OkcYek8ZhiIiAcBDRls/Bww771GTAQDRhCEAIFpG&#13;&#10;Tfaeyc7R5F5+ADiPUetVr36XQhi6QXnz2r6duQSAp5lfaK7Xv0dNBgBkE4YAgGhqsrWUsnQJAKup&#13;&#10;bdc1+YB7CEO7+ZqOLkGpvQaAl1xTr16zPjUZABBNGAIAoqnJOlXsIAGcRrvSU+34dEUYOqQyDUdv&#13;&#10;PpCbAPZzWekZh5vxpeDTOzUZABBNGAIAoqnJzmp0esj0rDVVGsB180davLytmq+TEYZSLS5oz+wk&#13;&#10;AZxIu9PjIYbZ1GQAQDRhCACIpibjJmW8hKRGA7o2arnqlz0fuEIYYgVL56zZPwLWsfTsHs/14f9Q&#13;&#10;kwEA0YQhACCamozdOXcNmOP8Lp5FGKIzy+euAQfm/C46pSYDAKIJQwBANDUZh1JeX75+UiZ/AOxu&#13;&#10;clxXbc7zgn4JQ5xaadKT9SN4zGW/pzbXcA5qMgAgmjAEAERTkxHOcSHwwq3upDIZAgCiCUMAQDQ1&#13;&#10;GSxojw65fDj7FrrS3Pw1/d7tYPBKGII1teeuPelncH6TKCPcwMPUZABANGEIAIimJoM9laI642bj&#13;&#10;O93VYLAVYQh60h4f8rQfwtbqm9f2LbAvNRkAEE0YAgCiqcngSPRmx6UGg24JQ3Ai8+esSVDruZ5o&#13;&#10;7DfDcanJAIBowhAAEE1NBsGaO/lxpztEEoaAOx0pPYk0wPvUZABANGEIAIimJgNW88wCTSEGPEoY&#13;&#10;ArazZTqSfoCVqMkAgGjCEAAQTRgCAKIJQwBANAvUwHYsOQMHYDIEAEQzGQJWYxAEHJHJEAAQzWQI&#13;&#10;uJP5D3AuJkMAQDSTIQhWX18AcpkMAQDRTIbgROrslMfoB2CJyRAAEM1kCI7EkAdgdSZDAEA0kyHo&#13;&#10;SXN7l0EQwPZMhgCAaCZDsKdaTXsAOmMyBABEMxmCNTUP+jEFAuifyRAAEM1kCBbUuUc619m3AByU&#13;&#10;yRAAEE0YAgCiqckIV68cbgpACpMhACCayRCnVtvjLUyBAGiYDAEA0UyGOJRm0DMMQ20vAeAuJkMA&#13;&#10;QDSTITozc3eXRR8ANmQyBABEMxlid+0RFwY/ADyTyRAAEM1kiBUsPcfHE54B6JvJEAAQzWSIm4ye&#13;&#10;5lPt+QBwHiZDAEA0k6FUi3d0VQ9yBiCGyRAAEM1k6KxGKz51cmaXyQ8AXJgMAQDRTIYOafn8LlMf&#13;&#10;ALidyRAAEM1kqFPO7wKAfZgMAQDRTIZ2057ftXSeFwCwF5MhACCaMAQARFOTrcXCMwAckjB0g/rm&#13;&#10;tX07cwkAHIiaDACIJgwBANHUZMMwU3tNDzYFAM4pIwzVLwEHAKChJgMAoglDAEC0c9RkbnUHAB50&#13;&#10;jDA02WcWdwCAdajJAIBowhAAEO1pNdly0aUGAwD2sV8Ykm8AgA6pyQCAaMIQABDtoZqsVp0XAHAO&#13;&#10;JkMAQDRhCACIJgwBANEe2hkqpaz9OwAAVnfLnnN5+aPP//71/cffPvy59Y8CAOiJmgwAiCYMAQDR&#13;&#10;hCEAIJowBABE+w9YP/PKegvHswAAAABJRU5ErkJgglBLAwQUAAYACAAAACEA7lQFC+QAAAAQAQAA&#13;&#10;DwAAAGRycy9kb3ducmV2LnhtbExPyW7CMBC9V+o/WFOpt+IYSFRCHITockJIhUqoNxMPSURsR7FJ&#13;&#10;wt93OLWX0Sxv3pKtRtOwHjtfOytBTCJgaAuna1tK+D58vLwC80FZrRpnUcINPazyx4dMpdoN9gv7&#13;&#10;fSgZkVifKglVCG3KuS8qNMpPXIuWbmfXGRVo7EquOzUQuWn4NIoSblRtSaFSLW4qLC77q5HwOahh&#13;&#10;PRPv/fZy3tx+DvHuuBUo5fPT+Laksl4CCziGvw+4ZyD/kJOxk7ta7VkjIYmTOUElzEUM7A4Qiylt&#13;&#10;TtTFswR4nvH/QfJfAAAA//8DAFBLAwQUAAYACAAAACEAqiYOvrwAAAAhAQAAGQAAAGRycy9fcmVs&#13;&#10;cy9lMm9Eb2MueG1sLnJlbHOEj0FqwzAQRfeF3EHMPpadRSjFsjeh4G1IDjBIY1nEGglJLfXtI8gm&#13;&#10;gUCX8z//PaYf//wqfillF1hB17QgiHUwjq2C6+V7/wkiF2SDa2BSsFGGcdh99GdasdRRXlzMolI4&#13;&#10;K1hKiV9SZr2Qx9yESFybOSSPpZ7Jyoj6hpbkoW2PMj0zYHhhiskoSJPpQFy2WM3/s8M8O02noH88&#13;&#10;cXmjkM5XdwVislQUeDIOH2HXRLYgh16+PDbcAQAA//8DAFBLAQItABQABgAIAAAAIQCxgme2CgEA&#13;&#10;ABMCAAATAAAAAAAAAAAAAAAAAAAAAABbQ29udGVudF9UeXBlc10ueG1sUEsBAi0AFAAGAAgAAAAh&#13;&#10;ADj9If/WAAAAlAEAAAsAAAAAAAAAAAAAAAAAOwEAAF9yZWxzLy5yZWxzUEsBAi0AFAAGAAgAAAAh&#13;&#10;AEayaALtAgAAUgcAAA4AAAAAAAAAAAAAAAAAOgIAAGRycy9lMm9Eb2MueG1sUEsBAi0ACgAAAAAA&#13;&#10;AAAhAFZB8K6DBQAAgwUAABQAAAAAAAAAAAAAAAAAUwUAAGRycy9tZWRpYS9pbWFnZTEucG5nUEsB&#13;&#10;Ai0AFAAGAAgAAAAhAO5UBQvkAAAAEAEAAA8AAAAAAAAAAAAAAAAACAsAAGRycy9kb3ducmV2Lnht&#13;&#10;bFBLAQItABQABgAIAAAAIQCqJg6+vAAAACEBAAAZAAAAAAAAAAAAAAAAABkMAABkcnMvX3JlbHMv&#13;&#10;ZTJvRG9jLnhtbC5yZWxzUEsFBgAAAAAGAAYAfAEAAAwN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left:965;top:317;width:4347;height:10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sCpxwAAAN8AAAAPAAAAZHJzL2Rvd25yZXYueG1sRI9Ba8JA&#13;&#10;FITvQv/D8gRvzcZSS42uUmyVFk+NXrw9ss9sTPZtyK4m/ffdQsHLwDDMN8xyPdhG3KjzlWMF0yQF&#13;&#10;QVw4XXGp4HjYPr6C8AFZY+OYFPyQh/XqYbTETLuev+mWh1JECPsMFZgQ2kxKXxiy6BPXEsfs7DqL&#13;&#10;IdqulLrDPsJtI5/S9EVarDguGGxpY6io86tVsOndZV5X26/57pDP9idTf5Q2VWoyHt4XUd4WIAIN&#13;&#10;4d74R3xqBc/w9yd+Abn6BQAA//8DAFBLAQItABQABgAIAAAAIQDb4fbL7gAAAIUBAAATAAAAAAAA&#13;&#10;AAAAAAAAAAAAAABbQ29udGVudF9UeXBlc10ueG1sUEsBAi0AFAAGAAgAAAAhAFr0LFu/AAAAFQEA&#13;&#10;AAsAAAAAAAAAAAAAAAAAHwEAAF9yZWxzLy5yZWxzUEsBAi0AFAAGAAgAAAAhAL6qwKnHAAAA3wAA&#13;&#10;AA8AAAAAAAAAAAAAAAAABwIAAGRycy9kb3ducmV2LnhtbFBLBQYAAAAAAwADALcAAAD7AgAAAAA=&#13;&#10;">
                  <v:imagedata r:id="rId12" o:title=""/>
                  <v:path arrowok="t"/>
                  <o:lock v:ext="edit" aspectratio="f"/>
                </v:shape>
                <v:shape id="Text Box 3" o:spid="_x0000_s1029" type="#_x0000_t202" style="position:absolute;left:965;top:317;width:4668;height:10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62CnxgAAAN8AAAAPAAAAZHJzL2Rvd25yZXYueG1sRI9BawIx&#13;&#10;FITvhf6H8ArearaCbVmNUhSpIB7UCh4fm+dmcfOyJOka/70pCL0MDMN8w0znybaiJx8axwrehgUI&#13;&#10;4srphmsFP4fV6yeIEJE1to5JwY0CzGfPT1Mstbvyjvp9rEWGcChRgYmxK6UMlSGLYeg64pydnbcY&#13;&#10;s/W11B6vGW5bOSqKd2mx4bxgsKOFoeqy/7UKjotutUkng9t+rL+Xo4/dzVdJqcFLWk6yfE1ARErx&#13;&#10;v/FArLWCMfz9yV9Azu4AAAD//wMAUEsBAi0AFAAGAAgAAAAhANvh9svuAAAAhQEAABMAAAAAAAAA&#13;&#10;AAAAAAAAAAAAAFtDb250ZW50X1R5cGVzXS54bWxQSwECLQAUAAYACAAAACEAWvQsW78AAAAVAQAA&#13;&#10;CwAAAAAAAAAAAAAAAAAfAQAAX3JlbHMvLnJlbHNQSwECLQAUAAYACAAAACEAt+tgp8YAAADfAAAA&#13;&#10;DwAAAAAAAAAAAAAAAAAHAgAAZHJzL2Rvd25yZXYueG1sUEsFBgAAAAADAAMAtwAAAPoCAAAAAA==&#13;&#10;" filled="f" stroked="f">
                  <v:path arrowok="t"/>
                  <v:textbox inset="0,0,0,0">
                    <w:txbxContent>
                      <w:p w14:paraId="56602CA9" w14:textId="4FF50E5E" w:rsidR="00D06C6F" w:rsidRPr="00F71DD9" w:rsidRDefault="00D06C6F" w:rsidP="00A05F51">
                        <w:pPr>
                          <w:ind w:left="227" w:right="454"/>
                          <w:contextualSpacing/>
                          <w:rPr>
                            <w:color w:val="FFFFFF"/>
                            <w:sz w:val="16"/>
                          </w:rPr>
                        </w:pPr>
                        <w:r w:rsidRPr="00FC6694">
                          <w:rPr>
                            <w:b/>
                            <w:color w:val="FFFFFF"/>
                            <w:sz w:val="20"/>
                            <w:szCs w:val="20"/>
                          </w:rPr>
                          <w:t>How</w:t>
                        </w:r>
                        <w:r w:rsidRPr="00FC6694">
                          <w:rPr>
                            <w:b/>
                            <w:color w:val="FFFFFF"/>
                            <w:spacing w:val="1"/>
                            <w:sz w:val="20"/>
                            <w:szCs w:val="20"/>
                          </w:rPr>
                          <w:t xml:space="preserve"> </w:t>
                        </w:r>
                        <w:r w:rsidRPr="00FC6694">
                          <w:rPr>
                            <w:b/>
                            <w:color w:val="FFFFFF"/>
                            <w:sz w:val="20"/>
                            <w:szCs w:val="20"/>
                          </w:rPr>
                          <w:t>to</w:t>
                        </w:r>
                        <w:r w:rsidRPr="00FC6694">
                          <w:rPr>
                            <w:b/>
                            <w:color w:val="FFFFFF"/>
                            <w:spacing w:val="1"/>
                            <w:sz w:val="20"/>
                            <w:szCs w:val="20"/>
                          </w:rPr>
                          <w:t xml:space="preserve"> </w:t>
                        </w:r>
                        <w:r w:rsidRPr="00FC6694">
                          <w:rPr>
                            <w:b/>
                            <w:color w:val="FFFFFF"/>
                            <w:sz w:val="20"/>
                            <w:szCs w:val="20"/>
                          </w:rPr>
                          <w:t>cite</w:t>
                        </w:r>
                        <w:r w:rsidRPr="00FC6694">
                          <w:rPr>
                            <w:b/>
                            <w:color w:val="FFFFFF"/>
                            <w:spacing w:val="1"/>
                            <w:sz w:val="20"/>
                            <w:szCs w:val="20"/>
                          </w:rPr>
                          <w:t xml:space="preserve"> </w:t>
                        </w:r>
                        <w:r w:rsidRPr="00FC6694">
                          <w:rPr>
                            <w:b/>
                            <w:color w:val="FFFFFF"/>
                            <w:sz w:val="20"/>
                            <w:szCs w:val="20"/>
                          </w:rPr>
                          <w:t>this</w:t>
                        </w:r>
                        <w:r w:rsidRPr="00FC6694">
                          <w:rPr>
                            <w:b/>
                            <w:color w:val="FFFFFF"/>
                            <w:spacing w:val="1"/>
                            <w:sz w:val="20"/>
                            <w:szCs w:val="20"/>
                          </w:rPr>
                          <w:t xml:space="preserve"> </w:t>
                        </w:r>
                        <w:r w:rsidRPr="00FC6694">
                          <w:rPr>
                            <w:b/>
                            <w:color w:val="FFFFFF"/>
                            <w:sz w:val="20"/>
                            <w:szCs w:val="20"/>
                          </w:rPr>
                          <w:t>article</w:t>
                        </w:r>
                        <w:r w:rsidRPr="00F71DD9">
                          <w:rPr>
                            <w:color w:val="FFFFFF"/>
                            <w:sz w:val="20"/>
                            <w:szCs w:val="20"/>
                          </w:rPr>
                          <w:t>:</w:t>
                        </w:r>
                        <w:r w:rsidRPr="00F71DD9">
                          <w:rPr>
                            <w:color w:val="FFFFFF"/>
                            <w:spacing w:val="1"/>
                            <w:sz w:val="18"/>
                            <w:szCs w:val="18"/>
                          </w:rPr>
                          <w:t xml:space="preserve"> Hajiyev R.V. </w:t>
                        </w:r>
                        <w:r w:rsidRPr="00F71DD9">
                          <w:rPr>
                            <w:color w:val="FFFFFF"/>
                            <w:sz w:val="18"/>
                            <w:szCs w:val="18"/>
                          </w:rPr>
                          <w:t xml:space="preserve">On the pathogenesis of diabetic retinopathy, damage to Mueller cells, diseases of opponents, and inflammation: a review. </w:t>
                        </w:r>
                        <w:r w:rsidRPr="00F71DD9">
                          <w:rPr>
                            <w:i/>
                            <w:iCs/>
                            <w:color w:val="FFFFFF"/>
                            <w:sz w:val="18"/>
                            <w:szCs w:val="18"/>
                          </w:rPr>
                          <w:t>Ophthalmology</w:t>
                        </w:r>
                        <w:r w:rsidRPr="00F71DD9">
                          <w:rPr>
                            <w:i/>
                            <w:iCs/>
                            <w:color w:val="FFFFFF"/>
                            <w:spacing w:val="1"/>
                            <w:sz w:val="18"/>
                            <w:szCs w:val="18"/>
                          </w:rPr>
                          <w:t xml:space="preserve"> </w:t>
                        </w:r>
                        <w:r w:rsidRPr="00F71DD9">
                          <w:rPr>
                            <w:i/>
                            <w:iCs/>
                            <w:color w:val="FFFFFF"/>
                            <w:sz w:val="18"/>
                            <w:szCs w:val="18"/>
                          </w:rPr>
                          <w:t>Cases</w:t>
                        </w:r>
                        <w:r w:rsidRPr="00F71DD9">
                          <w:rPr>
                            <w:i/>
                            <w:iCs/>
                            <w:color w:val="FFFFFF"/>
                            <w:spacing w:val="-7"/>
                            <w:sz w:val="18"/>
                            <w:szCs w:val="18"/>
                          </w:rPr>
                          <w:t xml:space="preserve"> </w:t>
                        </w:r>
                        <w:r w:rsidRPr="00F71DD9">
                          <w:rPr>
                            <w:i/>
                            <w:iCs/>
                            <w:color w:val="FFFFFF"/>
                            <w:sz w:val="18"/>
                            <w:szCs w:val="18"/>
                          </w:rPr>
                          <w:t>&amp;</w:t>
                        </w:r>
                        <w:r w:rsidRPr="00F71DD9">
                          <w:rPr>
                            <w:i/>
                            <w:iCs/>
                            <w:color w:val="FFFFFF"/>
                            <w:spacing w:val="9"/>
                            <w:sz w:val="18"/>
                            <w:szCs w:val="18"/>
                          </w:rPr>
                          <w:t xml:space="preserve"> </w:t>
                        </w:r>
                        <w:r w:rsidRPr="00F71DD9">
                          <w:rPr>
                            <w:i/>
                            <w:iCs/>
                            <w:color w:val="FFFFFF"/>
                            <w:sz w:val="18"/>
                            <w:szCs w:val="18"/>
                          </w:rPr>
                          <w:t>Hypotheses.</w:t>
                        </w:r>
                        <w:r w:rsidRPr="00F71DD9">
                          <w:rPr>
                            <w:color w:val="FFFFFF"/>
                            <w:spacing w:val="-2"/>
                            <w:sz w:val="18"/>
                            <w:szCs w:val="18"/>
                          </w:rPr>
                          <w:t xml:space="preserve"> </w:t>
                        </w:r>
                        <w:r w:rsidRPr="00F71DD9">
                          <w:rPr>
                            <w:color w:val="FFFFFF"/>
                            <w:sz w:val="18"/>
                            <w:szCs w:val="18"/>
                          </w:rPr>
                          <w:t>2021;02(02):</w:t>
                        </w:r>
                        <w:r w:rsidR="005A07DA">
                          <w:rPr>
                            <w:color w:val="FFFFFF"/>
                            <w:sz w:val="18"/>
                            <w:szCs w:val="18"/>
                          </w:rPr>
                          <w:t>1</w:t>
                        </w:r>
                        <w:r w:rsidR="00396737">
                          <w:rPr>
                            <w:color w:val="FFFFFF"/>
                            <w:sz w:val="18"/>
                            <w:szCs w:val="18"/>
                          </w:rPr>
                          <w:t>4-1</w:t>
                        </w:r>
                        <w:r w:rsidR="00111587">
                          <w:rPr>
                            <w:color w:val="FFFFFF"/>
                            <w:sz w:val="18"/>
                            <w:szCs w:val="18"/>
                            <w:lang w:val="ru-RU"/>
                          </w:rPr>
                          <w:t>8</w:t>
                        </w:r>
                        <w:r w:rsidRPr="00F71DD9">
                          <w:rPr>
                            <w:color w:val="FFFFFF"/>
                            <w:sz w:val="18"/>
                            <w:szCs w:val="18"/>
                          </w:rPr>
                          <w:t>.</w:t>
                        </w:r>
                      </w:p>
                      <w:p w14:paraId="429E2F87" w14:textId="77777777" w:rsidR="00D06C6F" w:rsidRDefault="00D06C6F" w:rsidP="00A05F51"/>
                    </w:txbxContent>
                  </v:textbox>
                </v:shape>
                <w10:wrap type="topAndBottom" anchorx="page"/>
              </v:group>
            </w:pict>
          </mc:Fallback>
        </mc:AlternateContent>
      </w:r>
    </w:p>
    <w:p w14:paraId="7160BFD3" w14:textId="77777777" w:rsidR="005A07DA" w:rsidRDefault="005A07DA" w:rsidP="005A07DA">
      <w:pPr>
        <w:spacing w:before="32"/>
        <w:ind w:right="379"/>
        <w:jc w:val="right"/>
        <w:rPr>
          <w:b/>
          <w:bCs/>
          <w:spacing w:val="-1"/>
          <w:sz w:val="18"/>
          <w:szCs w:val="18"/>
        </w:rPr>
      </w:pPr>
    </w:p>
    <w:p w14:paraId="27ABEED3" w14:textId="77777777" w:rsidR="005A07DA" w:rsidRDefault="005A07DA" w:rsidP="005A07DA">
      <w:pPr>
        <w:spacing w:before="32"/>
        <w:ind w:right="379"/>
        <w:jc w:val="right"/>
        <w:rPr>
          <w:b/>
          <w:bCs/>
          <w:spacing w:val="-1"/>
          <w:sz w:val="18"/>
          <w:szCs w:val="18"/>
        </w:rPr>
      </w:pPr>
    </w:p>
    <w:p w14:paraId="09F5E128" w14:textId="77777777" w:rsidR="005A07DA" w:rsidRDefault="005A07DA" w:rsidP="005A07DA">
      <w:pPr>
        <w:spacing w:before="32"/>
        <w:ind w:right="379"/>
        <w:jc w:val="right"/>
        <w:rPr>
          <w:b/>
          <w:bCs/>
          <w:spacing w:val="-1"/>
          <w:sz w:val="18"/>
          <w:szCs w:val="18"/>
        </w:rPr>
      </w:pPr>
    </w:p>
    <w:p w14:paraId="38CB8077" w14:textId="77777777" w:rsidR="005A07DA" w:rsidRDefault="005A07DA" w:rsidP="005A07DA">
      <w:pPr>
        <w:spacing w:before="32"/>
        <w:ind w:right="379"/>
        <w:jc w:val="right"/>
        <w:rPr>
          <w:b/>
          <w:bCs/>
          <w:spacing w:val="-1"/>
          <w:sz w:val="18"/>
          <w:szCs w:val="18"/>
        </w:rPr>
      </w:pPr>
    </w:p>
    <w:p w14:paraId="720C3343" w14:textId="77777777" w:rsidR="005A07DA" w:rsidRDefault="005A07DA" w:rsidP="005A07DA">
      <w:pPr>
        <w:spacing w:before="32"/>
        <w:ind w:right="379"/>
        <w:jc w:val="right"/>
        <w:rPr>
          <w:b/>
          <w:bCs/>
          <w:spacing w:val="-1"/>
          <w:sz w:val="18"/>
          <w:szCs w:val="18"/>
        </w:rPr>
      </w:pPr>
    </w:p>
    <w:p w14:paraId="59178FF8" w14:textId="77777777" w:rsidR="005A07DA" w:rsidRDefault="005A07DA" w:rsidP="005A07DA">
      <w:pPr>
        <w:spacing w:before="32"/>
        <w:ind w:right="379"/>
        <w:jc w:val="right"/>
        <w:rPr>
          <w:b/>
          <w:bCs/>
          <w:spacing w:val="-1"/>
          <w:sz w:val="18"/>
          <w:szCs w:val="18"/>
        </w:rPr>
      </w:pPr>
    </w:p>
    <w:p w14:paraId="77FAF5E1" w14:textId="77777777" w:rsidR="005A07DA" w:rsidRDefault="005A07DA" w:rsidP="005A07DA">
      <w:pPr>
        <w:spacing w:before="32"/>
        <w:ind w:right="379"/>
        <w:jc w:val="right"/>
        <w:rPr>
          <w:b/>
          <w:bCs/>
          <w:spacing w:val="-1"/>
          <w:sz w:val="18"/>
          <w:szCs w:val="18"/>
        </w:rPr>
      </w:pPr>
    </w:p>
    <w:p w14:paraId="71B7C24E" w14:textId="77777777" w:rsidR="005A07DA" w:rsidRDefault="005A07DA" w:rsidP="005A07DA">
      <w:pPr>
        <w:spacing w:before="32"/>
        <w:ind w:right="379"/>
        <w:jc w:val="right"/>
        <w:rPr>
          <w:b/>
          <w:bCs/>
          <w:spacing w:val="-1"/>
          <w:sz w:val="18"/>
          <w:szCs w:val="18"/>
        </w:rPr>
      </w:pPr>
    </w:p>
    <w:p w14:paraId="31A6170F" w14:textId="77777777" w:rsidR="005A07DA" w:rsidRDefault="005A07DA" w:rsidP="005A07DA">
      <w:pPr>
        <w:spacing w:before="32"/>
        <w:ind w:right="379"/>
        <w:jc w:val="right"/>
        <w:rPr>
          <w:b/>
          <w:bCs/>
          <w:spacing w:val="-1"/>
          <w:sz w:val="18"/>
          <w:szCs w:val="18"/>
        </w:rPr>
      </w:pPr>
    </w:p>
    <w:p w14:paraId="4BCF6381" w14:textId="77777777" w:rsidR="005A07DA" w:rsidRDefault="005A07DA" w:rsidP="005A07DA">
      <w:pPr>
        <w:spacing w:before="32"/>
        <w:ind w:right="379"/>
        <w:jc w:val="right"/>
        <w:rPr>
          <w:b/>
          <w:bCs/>
          <w:spacing w:val="-1"/>
          <w:sz w:val="18"/>
          <w:szCs w:val="18"/>
        </w:rPr>
      </w:pPr>
    </w:p>
    <w:p w14:paraId="6E292985" w14:textId="77777777" w:rsidR="005A07DA" w:rsidRDefault="005A07DA" w:rsidP="005A07DA">
      <w:pPr>
        <w:spacing w:before="32"/>
        <w:ind w:right="379"/>
        <w:jc w:val="right"/>
        <w:rPr>
          <w:b/>
          <w:bCs/>
          <w:spacing w:val="-1"/>
          <w:sz w:val="18"/>
          <w:szCs w:val="18"/>
        </w:rPr>
      </w:pPr>
    </w:p>
    <w:p w14:paraId="3C2AD578" w14:textId="77777777" w:rsidR="005A07DA" w:rsidRDefault="005A07DA" w:rsidP="005A07DA">
      <w:pPr>
        <w:spacing w:before="32"/>
        <w:ind w:right="379"/>
        <w:jc w:val="right"/>
        <w:rPr>
          <w:b/>
          <w:bCs/>
          <w:spacing w:val="-1"/>
          <w:sz w:val="18"/>
          <w:szCs w:val="18"/>
        </w:rPr>
      </w:pPr>
    </w:p>
    <w:p w14:paraId="524C23B3" w14:textId="77777777" w:rsidR="005A07DA" w:rsidRDefault="005A07DA" w:rsidP="005A07DA">
      <w:pPr>
        <w:spacing w:before="32"/>
        <w:ind w:right="379"/>
        <w:jc w:val="right"/>
        <w:rPr>
          <w:b/>
          <w:bCs/>
          <w:spacing w:val="-1"/>
          <w:sz w:val="18"/>
          <w:szCs w:val="18"/>
        </w:rPr>
      </w:pPr>
    </w:p>
    <w:p w14:paraId="4E027254" w14:textId="77777777" w:rsidR="005A07DA" w:rsidRDefault="005A07DA" w:rsidP="005A07DA">
      <w:pPr>
        <w:spacing w:before="32"/>
        <w:ind w:right="379"/>
        <w:jc w:val="right"/>
        <w:rPr>
          <w:b/>
          <w:bCs/>
          <w:spacing w:val="-1"/>
          <w:sz w:val="18"/>
          <w:szCs w:val="18"/>
        </w:rPr>
      </w:pPr>
    </w:p>
    <w:p w14:paraId="4EE8D45C" w14:textId="77777777" w:rsidR="005A07DA" w:rsidRDefault="005A07DA" w:rsidP="005A07DA">
      <w:pPr>
        <w:spacing w:before="32"/>
        <w:ind w:right="379"/>
        <w:jc w:val="right"/>
        <w:rPr>
          <w:b/>
          <w:bCs/>
          <w:spacing w:val="-1"/>
          <w:sz w:val="18"/>
          <w:szCs w:val="18"/>
        </w:rPr>
      </w:pPr>
    </w:p>
    <w:p w14:paraId="5527B113" w14:textId="77777777" w:rsidR="005A07DA" w:rsidRDefault="005A07DA" w:rsidP="005A07DA">
      <w:pPr>
        <w:spacing w:before="32"/>
        <w:ind w:right="379"/>
        <w:jc w:val="right"/>
        <w:rPr>
          <w:b/>
          <w:bCs/>
          <w:spacing w:val="-1"/>
          <w:sz w:val="18"/>
          <w:szCs w:val="18"/>
        </w:rPr>
      </w:pPr>
    </w:p>
    <w:p w14:paraId="6EC11611" w14:textId="77777777" w:rsidR="005A07DA" w:rsidRDefault="005A07DA" w:rsidP="005A07DA">
      <w:pPr>
        <w:spacing w:before="32"/>
        <w:ind w:right="379"/>
        <w:jc w:val="right"/>
        <w:rPr>
          <w:b/>
          <w:bCs/>
          <w:spacing w:val="-1"/>
          <w:sz w:val="18"/>
          <w:szCs w:val="18"/>
        </w:rPr>
      </w:pPr>
    </w:p>
    <w:p w14:paraId="00788729" w14:textId="77777777" w:rsidR="005A07DA" w:rsidRDefault="005A07DA" w:rsidP="005A07DA">
      <w:pPr>
        <w:spacing w:before="32"/>
        <w:ind w:right="379"/>
        <w:jc w:val="right"/>
        <w:rPr>
          <w:b/>
          <w:bCs/>
          <w:spacing w:val="-1"/>
          <w:sz w:val="18"/>
          <w:szCs w:val="18"/>
        </w:rPr>
      </w:pPr>
    </w:p>
    <w:p w14:paraId="2AE5E279" w14:textId="77777777" w:rsidR="005A07DA" w:rsidRDefault="005A07DA" w:rsidP="005A07DA">
      <w:pPr>
        <w:spacing w:before="32"/>
        <w:ind w:right="379"/>
        <w:jc w:val="right"/>
        <w:rPr>
          <w:b/>
          <w:bCs/>
          <w:spacing w:val="-1"/>
          <w:sz w:val="18"/>
          <w:szCs w:val="18"/>
        </w:rPr>
      </w:pPr>
    </w:p>
    <w:p w14:paraId="502E06BC" w14:textId="77777777" w:rsidR="005A07DA" w:rsidRDefault="005A07DA" w:rsidP="005A07DA">
      <w:pPr>
        <w:spacing w:before="32"/>
        <w:ind w:right="379"/>
        <w:jc w:val="right"/>
        <w:rPr>
          <w:b/>
          <w:bCs/>
          <w:spacing w:val="-1"/>
          <w:sz w:val="18"/>
          <w:szCs w:val="18"/>
        </w:rPr>
      </w:pPr>
    </w:p>
    <w:p w14:paraId="10C54A48" w14:textId="77777777" w:rsidR="005A07DA" w:rsidRDefault="005A07DA" w:rsidP="005A07DA">
      <w:pPr>
        <w:spacing w:before="32"/>
        <w:ind w:right="379"/>
        <w:jc w:val="right"/>
        <w:rPr>
          <w:b/>
          <w:bCs/>
          <w:spacing w:val="-1"/>
          <w:sz w:val="18"/>
          <w:szCs w:val="18"/>
        </w:rPr>
      </w:pPr>
    </w:p>
    <w:p w14:paraId="7BBF5E34" w14:textId="77777777" w:rsidR="005A07DA" w:rsidRDefault="005A07DA" w:rsidP="005A07DA">
      <w:pPr>
        <w:spacing w:before="32"/>
        <w:ind w:right="379"/>
        <w:jc w:val="right"/>
        <w:rPr>
          <w:b/>
          <w:bCs/>
          <w:spacing w:val="-1"/>
          <w:sz w:val="18"/>
          <w:szCs w:val="18"/>
        </w:rPr>
      </w:pPr>
    </w:p>
    <w:p w14:paraId="778DFDFA" w14:textId="77777777" w:rsidR="005A07DA" w:rsidRDefault="005A07DA" w:rsidP="005A07DA">
      <w:pPr>
        <w:spacing w:before="32"/>
        <w:ind w:right="379"/>
        <w:jc w:val="right"/>
        <w:rPr>
          <w:b/>
          <w:bCs/>
          <w:spacing w:val="-1"/>
          <w:sz w:val="18"/>
          <w:szCs w:val="18"/>
        </w:rPr>
      </w:pPr>
    </w:p>
    <w:p w14:paraId="1D556139" w14:textId="77777777" w:rsidR="005A07DA" w:rsidRDefault="005A07DA" w:rsidP="005A07DA">
      <w:pPr>
        <w:spacing w:before="32"/>
        <w:ind w:right="379"/>
        <w:jc w:val="right"/>
        <w:rPr>
          <w:b/>
          <w:bCs/>
          <w:spacing w:val="-1"/>
          <w:sz w:val="18"/>
          <w:szCs w:val="18"/>
        </w:rPr>
      </w:pPr>
    </w:p>
    <w:p w14:paraId="6F7F95DB" w14:textId="77777777" w:rsidR="005A07DA" w:rsidRDefault="005A07DA" w:rsidP="005A07DA">
      <w:pPr>
        <w:spacing w:before="32"/>
        <w:ind w:right="379"/>
        <w:jc w:val="right"/>
        <w:rPr>
          <w:b/>
          <w:bCs/>
          <w:spacing w:val="-1"/>
          <w:sz w:val="18"/>
          <w:szCs w:val="18"/>
        </w:rPr>
      </w:pPr>
    </w:p>
    <w:p w14:paraId="0CA4DDB6" w14:textId="77777777" w:rsidR="005A07DA" w:rsidRDefault="005A07DA" w:rsidP="005A07DA">
      <w:pPr>
        <w:spacing w:before="32"/>
        <w:ind w:right="379"/>
        <w:jc w:val="right"/>
        <w:rPr>
          <w:b/>
          <w:bCs/>
          <w:spacing w:val="-1"/>
          <w:sz w:val="18"/>
          <w:szCs w:val="18"/>
        </w:rPr>
      </w:pPr>
    </w:p>
    <w:p w14:paraId="705F1980" w14:textId="77777777" w:rsidR="00111587" w:rsidRPr="00F107BB" w:rsidRDefault="00111587" w:rsidP="00111587">
      <w:pPr>
        <w:spacing w:before="32"/>
        <w:ind w:right="379"/>
        <w:jc w:val="right"/>
        <w:rPr>
          <w:b/>
          <w:bCs/>
          <w:sz w:val="18"/>
          <w:szCs w:val="18"/>
        </w:rPr>
      </w:pPr>
      <w:r w:rsidRPr="00F107BB">
        <w:rPr>
          <w:b/>
          <w:bCs/>
          <w:spacing w:val="-1"/>
          <w:sz w:val="18"/>
          <w:szCs w:val="18"/>
        </w:rPr>
        <w:t>Copyright</w:t>
      </w:r>
      <w:r w:rsidRPr="00F107BB">
        <w:rPr>
          <w:b/>
          <w:bCs/>
          <w:sz w:val="18"/>
          <w:szCs w:val="18"/>
        </w:rPr>
        <w:t xml:space="preserve"> ©2021.</w:t>
      </w:r>
      <w:r w:rsidRPr="00F107BB">
        <w:rPr>
          <w:b/>
          <w:bCs/>
          <w:spacing w:val="-10"/>
          <w:sz w:val="18"/>
          <w:szCs w:val="18"/>
        </w:rPr>
        <w:t xml:space="preserve"> </w:t>
      </w:r>
      <w:r w:rsidRPr="00F107BB">
        <w:rPr>
          <w:b/>
          <w:bCs/>
          <w:sz w:val="18"/>
          <w:szCs w:val="18"/>
        </w:rPr>
        <w:t>All</w:t>
      </w:r>
      <w:r w:rsidRPr="00F107BB">
        <w:rPr>
          <w:b/>
          <w:bCs/>
          <w:spacing w:val="-5"/>
          <w:sz w:val="18"/>
          <w:szCs w:val="18"/>
        </w:rPr>
        <w:t xml:space="preserve"> </w:t>
      </w:r>
      <w:r w:rsidRPr="00F107BB">
        <w:rPr>
          <w:b/>
          <w:bCs/>
          <w:sz w:val="18"/>
          <w:szCs w:val="18"/>
        </w:rPr>
        <w:t>rights</w:t>
      </w:r>
      <w:r w:rsidRPr="00F107BB">
        <w:rPr>
          <w:b/>
          <w:bCs/>
          <w:spacing w:val="-6"/>
          <w:sz w:val="18"/>
          <w:szCs w:val="18"/>
        </w:rPr>
        <w:t xml:space="preserve"> </w:t>
      </w:r>
      <w:r w:rsidRPr="00F107BB">
        <w:rPr>
          <w:b/>
          <w:bCs/>
          <w:sz w:val="18"/>
          <w:szCs w:val="18"/>
        </w:rPr>
        <w:t>reserved</w:t>
      </w:r>
      <w:r>
        <w:rPr>
          <w:b/>
          <w:bCs/>
          <w:sz w:val="18"/>
          <w:szCs w:val="18"/>
        </w:rPr>
        <w:t>.</w:t>
      </w:r>
    </w:p>
    <w:p w14:paraId="2BDA38DB" w14:textId="77777777" w:rsidR="005A07DA" w:rsidRDefault="005A07DA" w:rsidP="005A07DA">
      <w:pPr>
        <w:spacing w:before="32"/>
        <w:ind w:right="379"/>
        <w:jc w:val="right"/>
        <w:rPr>
          <w:b/>
          <w:bCs/>
          <w:spacing w:val="-1"/>
          <w:sz w:val="18"/>
          <w:szCs w:val="18"/>
        </w:rPr>
      </w:pPr>
    </w:p>
    <w:p w14:paraId="6DC3E3B3" w14:textId="77777777" w:rsidR="005A07DA" w:rsidRDefault="005A07DA" w:rsidP="005A07DA">
      <w:pPr>
        <w:spacing w:before="32"/>
        <w:ind w:right="379"/>
        <w:jc w:val="right"/>
        <w:rPr>
          <w:b/>
          <w:bCs/>
          <w:spacing w:val="-1"/>
          <w:sz w:val="18"/>
          <w:szCs w:val="18"/>
        </w:rPr>
      </w:pPr>
    </w:p>
    <w:p w14:paraId="7A22AA4C" w14:textId="17175033" w:rsidR="00094F7D" w:rsidRPr="00094F7D" w:rsidRDefault="00094F7D" w:rsidP="00094F7D">
      <w:pPr>
        <w:pStyle w:val="a5"/>
        <w:ind w:left="0"/>
        <w:rPr>
          <w:rFonts w:ascii="Palatino Linotype" w:hAnsi="Palatino Linotype" w:cs="Arial"/>
          <w:sz w:val="18"/>
          <w:szCs w:val="18"/>
        </w:rPr>
      </w:pPr>
    </w:p>
    <w:sectPr w:rsidR="00094F7D" w:rsidRPr="00094F7D" w:rsidSect="007B5B96">
      <w:footerReference w:type="even" r:id="rId13"/>
      <w:footerReference w:type="default" r:id="rId14"/>
      <w:pgSz w:w="11906" w:h="16838"/>
      <w:pgMar w:top="1077" w:right="567" w:bottom="284" w:left="1077" w:header="709" w:footer="0" w:gutter="0"/>
      <w:pgNumType w:start="14"/>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F24273" w14:textId="77777777" w:rsidR="00CA4CC3" w:rsidRDefault="00CA4CC3" w:rsidP="004E7FA3">
      <w:r>
        <w:separator/>
      </w:r>
    </w:p>
  </w:endnote>
  <w:endnote w:type="continuationSeparator" w:id="0">
    <w:p w14:paraId="175D1466" w14:textId="77777777" w:rsidR="00CA4CC3" w:rsidRDefault="00CA4CC3" w:rsidP="004E7F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Palatino Linotype">
    <w:panose1 w:val="02040502050505030304"/>
    <w:charset w:val="01"/>
    <w:family w:val="roman"/>
    <w:pitch w:val="variable"/>
    <w:sig w:usb0="E0000287" w:usb1="40000013" w:usb2="00000000" w:usb3="00000000" w:csb0="0000019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604020202020204"/>
    <w:charset w:val="00"/>
    <w:family w:val="swiss"/>
    <w:pitch w:val="variable"/>
    <w:sig w:usb0="E4002EFF" w:usb1="C000E47F"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MT">
    <w:altName w:val="Arial"/>
    <w:panose1 w:val="020B0604020202020204"/>
    <w:charset w:val="01"/>
    <w:family w:val="swiss"/>
    <w:pitch w:val="variable"/>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1"/>
      </w:rPr>
      <w:id w:val="288790396"/>
      <w:docPartObj>
        <w:docPartGallery w:val="Page Numbers (Bottom of Page)"/>
        <w:docPartUnique/>
      </w:docPartObj>
    </w:sdtPr>
    <w:sdtEndPr>
      <w:rPr>
        <w:rStyle w:val="af1"/>
      </w:rPr>
    </w:sdtEndPr>
    <w:sdtContent>
      <w:p w14:paraId="3CFB876D" w14:textId="15E8373A" w:rsidR="007B5B96" w:rsidRDefault="007B5B96" w:rsidP="00111587">
        <w:pPr>
          <w:pStyle w:val="af"/>
          <w:framePr w:wrap="none" w:vAnchor="text" w:hAnchor="margin" w:xAlign="right" w:y="1"/>
          <w:rPr>
            <w:rStyle w:val="af1"/>
          </w:rPr>
        </w:pPr>
        <w:r>
          <w:rPr>
            <w:rStyle w:val="af1"/>
          </w:rPr>
          <w:fldChar w:fldCharType="begin"/>
        </w:r>
        <w:r>
          <w:rPr>
            <w:rStyle w:val="af1"/>
          </w:rPr>
          <w:instrText xml:space="preserve"> PAGE </w:instrText>
        </w:r>
        <w:r>
          <w:rPr>
            <w:rStyle w:val="af1"/>
          </w:rPr>
          <w:fldChar w:fldCharType="end"/>
        </w:r>
      </w:p>
    </w:sdtContent>
  </w:sdt>
  <w:p w14:paraId="72763C7D" w14:textId="77777777" w:rsidR="007B5B96" w:rsidRDefault="007B5B96" w:rsidP="007B5B96">
    <w:pPr>
      <w:pStyle w:val="af"/>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1"/>
      </w:rPr>
      <w:id w:val="2102986957"/>
      <w:docPartObj>
        <w:docPartGallery w:val="Page Numbers (Bottom of Page)"/>
        <w:docPartUnique/>
      </w:docPartObj>
    </w:sdtPr>
    <w:sdtEndPr>
      <w:rPr>
        <w:rStyle w:val="af1"/>
      </w:rPr>
    </w:sdtEndPr>
    <w:sdtContent>
      <w:p w14:paraId="09C1FEED" w14:textId="0FD76E50" w:rsidR="00111587" w:rsidRDefault="00111587" w:rsidP="00C50108">
        <w:pPr>
          <w:pStyle w:val="af"/>
          <w:framePr w:wrap="none" w:vAnchor="text" w:hAnchor="margin" w:xAlign="right" w:y="1"/>
          <w:rPr>
            <w:rStyle w:val="af1"/>
          </w:rPr>
        </w:pPr>
        <w:r>
          <w:rPr>
            <w:rStyle w:val="af1"/>
          </w:rPr>
          <w:fldChar w:fldCharType="begin"/>
        </w:r>
        <w:r>
          <w:rPr>
            <w:rStyle w:val="af1"/>
          </w:rPr>
          <w:instrText xml:space="preserve"> PAGE </w:instrText>
        </w:r>
        <w:r>
          <w:rPr>
            <w:rStyle w:val="af1"/>
          </w:rPr>
          <w:fldChar w:fldCharType="separate"/>
        </w:r>
        <w:r>
          <w:rPr>
            <w:rStyle w:val="af1"/>
            <w:noProof/>
          </w:rPr>
          <w:t>15</w:t>
        </w:r>
        <w:r>
          <w:rPr>
            <w:rStyle w:val="af1"/>
          </w:rPr>
          <w:fldChar w:fldCharType="end"/>
        </w:r>
      </w:p>
    </w:sdtContent>
  </w:sdt>
  <w:p w14:paraId="30F2B600" w14:textId="4BFF3678" w:rsidR="00D06C6F" w:rsidRPr="006343E7" w:rsidRDefault="00F75144" w:rsidP="006343E7">
    <w:pPr>
      <w:pStyle w:val="af"/>
      <w:ind w:right="360"/>
      <w:rPr>
        <w:lang w:val="ru-RU"/>
      </w:rPr>
    </w:pPr>
    <w:r>
      <w:rPr>
        <w:lang w:val="ru-RU"/>
      </w:rPr>
      <w:ptab w:relativeTo="margin" w:alignment="center" w:leader="none"/>
    </w:r>
  </w:p>
  <w:p w14:paraId="4B526EC6" w14:textId="77777777" w:rsidR="00D06C6F" w:rsidRDefault="00D06C6F">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4F6EF7" w14:textId="77777777" w:rsidR="00CA4CC3" w:rsidRDefault="00CA4CC3" w:rsidP="004E7FA3">
      <w:r>
        <w:separator/>
      </w:r>
    </w:p>
  </w:footnote>
  <w:footnote w:type="continuationSeparator" w:id="0">
    <w:p w14:paraId="2C5CDF59" w14:textId="77777777" w:rsidR="00CA4CC3" w:rsidRDefault="00CA4CC3" w:rsidP="004E7FA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E36017E"/>
    <w:multiLevelType w:val="hybridMultilevel"/>
    <w:tmpl w:val="CED2EDD4"/>
    <w:lvl w:ilvl="0" w:tplc="8F2E75DE">
      <w:start w:val="1"/>
      <w:numFmt w:val="decimal"/>
      <w:lvlText w:val="%1."/>
      <w:lvlJc w:val="left"/>
      <w:pPr>
        <w:ind w:left="715" w:hanging="360"/>
      </w:pPr>
      <w:rPr>
        <w:rFonts w:hint="default"/>
        <w:spacing w:val="-2"/>
        <w:w w:val="100"/>
        <w:lang w:val="en-US" w:eastAsia="en-US" w:bidi="ar-SA"/>
      </w:rPr>
    </w:lvl>
    <w:lvl w:ilvl="1" w:tplc="66B24AF0">
      <w:numFmt w:val="bullet"/>
      <w:lvlText w:val="•"/>
      <w:lvlJc w:val="left"/>
      <w:pPr>
        <w:ind w:left="1182" w:hanging="360"/>
      </w:pPr>
      <w:rPr>
        <w:rFonts w:hint="default"/>
        <w:lang w:val="en-US" w:eastAsia="en-US" w:bidi="ar-SA"/>
      </w:rPr>
    </w:lvl>
    <w:lvl w:ilvl="2" w:tplc="3A3682F4">
      <w:numFmt w:val="bullet"/>
      <w:lvlText w:val="•"/>
      <w:lvlJc w:val="left"/>
      <w:pPr>
        <w:ind w:left="1644" w:hanging="360"/>
      </w:pPr>
      <w:rPr>
        <w:rFonts w:hint="default"/>
        <w:lang w:val="en-US" w:eastAsia="en-US" w:bidi="ar-SA"/>
      </w:rPr>
    </w:lvl>
    <w:lvl w:ilvl="3" w:tplc="535C4E10">
      <w:numFmt w:val="bullet"/>
      <w:lvlText w:val="•"/>
      <w:lvlJc w:val="left"/>
      <w:pPr>
        <w:ind w:left="2106" w:hanging="360"/>
      </w:pPr>
      <w:rPr>
        <w:rFonts w:hint="default"/>
        <w:lang w:val="en-US" w:eastAsia="en-US" w:bidi="ar-SA"/>
      </w:rPr>
    </w:lvl>
    <w:lvl w:ilvl="4" w:tplc="3AA2B298">
      <w:numFmt w:val="bullet"/>
      <w:lvlText w:val="•"/>
      <w:lvlJc w:val="left"/>
      <w:pPr>
        <w:ind w:left="2568" w:hanging="360"/>
      </w:pPr>
      <w:rPr>
        <w:rFonts w:hint="default"/>
        <w:lang w:val="en-US" w:eastAsia="en-US" w:bidi="ar-SA"/>
      </w:rPr>
    </w:lvl>
    <w:lvl w:ilvl="5" w:tplc="23BAE57E">
      <w:numFmt w:val="bullet"/>
      <w:lvlText w:val="•"/>
      <w:lvlJc w:val="left"/>
      <w:pPr>
        <w:ind w:left="3031" w:hanging="360"/>
      </w:pPr>
      <w:rPr>
        <w:rFonts w:hint="default"/>
        <w:lang w:val="en-US" w:eastAsia="en-US" w:bidi="ar-SA"/>
      </w:rPr>
    </w:lvl>
    <w:lvl w:ilvl="6" w:tplc="B694C782">
      <w:numFmt w:val="bullet"/>
      <w:lvlText w:val="•"/>
      <w:lvlJc w:val="left"/>
      <w:pPr>
        <w:ind w:left="3493" w:hanging="360"/>
      </w:pPr>
      <w:rPr>
        <w:rFonts w:hint="default"/>
        <w:lang w:val="en-US" w:eastAsia="en-US" w:bidi="ar-SA"/>
      </w:rPr>
    </w:lvl>
    <w:lvl w:ilvl="7" w:tplc="6F0449BA">
      <w:numFmt w:val="bullet"/>
      <w:lvlText w:val="•"/>
      <w:lvlJc w:val="left"/>
      <w:pPr>
        <w:ind w:left="3955" w:hanging="360"/>
      </w:pPr>
      <w:rPr>
        <w:rFonts w:hint="default"/>
        <w:lang w:val="en-US" w:eastAsia="en-US" w:bidi="ar-SA"/>
      </w:rPr>
    </w:lvl>
    <w:lvl w:ilvl="8" w:tplc="D3DAD018">
      <w:numFmt w:val="bullet"/>
      <w:lvlText w:val="•"/>
      <w:lvlJc w:val="left"/>
      <w:pPr>
        <w:ind w:left="4417" w:hanging="360"/>
      </w:pPr>
      <w:rPr>
        <w:rFonts w:hint="default"/>
        <w:lang w:val="en-US" w:eastAsia="en-US" w:bidi="ar-SA"/>
      </w:rPr>
    </w:lvl>
  </w:abstractNum>
  <w:abstractNum w:abstractNumId="1" w15:restartNumberingAfterBreak="0">
    <w:nsid w:val="5ECE58F7"/>
    <w:multiLevelType w:val="hybridMultilevel"/>
    <w:tmpl w:val="910629B2"/>
    <w:lvl w:ilvl="0" w:tplc="411E791C">
      <w:start w:val="1"/>
      <w:numFmt w:val="decimal"/>
      <w:lvlText w:val="%1."/>
      <w:lvlJc w:val="left"/>
      <w:pPr>
        <w:ind w:left="0" w:firstLine="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68183039"/>
    <w:multiLevelType w:val="hybridMultilevel"/>
    <w:tmpl w:val="E6BC777A"/>
    <w:lvl w:ilvl="0" w:tplc="FB126858">
      <w:start w:val="1"/>
      <w:numFmt w:val="decimal"/>
      <w:lvlText w:val="%1."/>
      <w:lvlJc w:val="right"/>
      <w:pPr>
        <w:tabs>
          <w:tab w:val="num" w:pos="340"/>
        </w:tabs>
        <w:ind w:left="0" w:firstLine="288"/>
      </w:pPr>
      <w:rPr>
        <w:rFonts w:ascii="Palatino Linotype" w:eastAsia="Times New Roman" w:hAnsi="Palatino Linotype" w:cs="Arial"/>
      </w:rPr>
    </w:lvl>
    <w:lvl w:ilvl="1" w:tplc="9794B334" w:tentative="1">
      <w:start w:val="1"/>
      <w:numFmt w:val="lowerLetter"/>
      <w:lvlText w:val="%2."/>
      <w:lvlJc w:val="left"/>
      <w:pPr>
        <w:ind w:left="1440" w:hanging="360"/>
      </w:pPr>
    </w:lvl>
    <w:lvl w:ilvl="2" w:tplc="4E8CA226" w:tentative="1">
      <w:start w:val="1"/>
      <w:numFmt w:val="lowerRoman"/>
      <w:lvlText w:val="%3."/>
      <w:lvlJc w:val="right"/>
      <w:pPr>
        <w:ind w:left="2160" w:hanging="180"/>
      </w:pPr>
    </w:lvl>
    <w:lvl w:ilvl="3" w:tplc="FE50F8E8" w:tentative="1">
      <w:start w:val="1"/>
      <w:numFmt w:val="decimal"/>
      <w:lvlText w:val="%4."/>
      <w:lvlJc w:val="left"/>
      <w:pPr>
        <w:ind w:left="2880" w:hanging="360"/>
      </w:pPr>
    </w:lvl>
    <w:lvl w:ilvl="4" w:tplc="79704D9A" w:tentative="1">
      <w:start w:val="1"/>
      <w:numFmt w:val="lowerLetter"/>
      <w:lvlText w:val="%5."/>
      <w:lvlJc w:val="left"/>
      <w:pPr>
        <w:ind w:left="3600" w:hanging="360"/>
      </w:pPr>
    </w:lvl>
    <w:lvl w:ilvl="5" w:tplc="68864A9A" w:tentative="1">
      <w:start w:val="1"/>
      <w:numFmt w:val="lowerRoman"/>
      <w:lvlText w:val="%6."/>
      <w:lvlJc w:val="right"/>
      <w:pPr>
        <w:ind w:left="4320" w:hanging="180"/>
      </w:pPr>
    </w:lvl>
    <w:lvl w:ilvl="6" w:tplc="496627E8" w:tentative="1">
      <w:start w:val="1"/>
      <w:numFmt w:val="decimal"/>
      <w:lvlText w:val="%7."/>
      <w:lvlJc w:val="left"/>
      <w:pPr>
        <w:ind w:left="5040" w:hanging="360"/>
      </w:pPr>
    </w:lvl>
    <w:lvl w:ilvl="7" w:tplc="54E2DC74" w:tentative="1">
      <w:start w:val="1"/>
      <w:numFmt w:val="lowerLetter"/>
      <w:lvlText w:val="%8."/>
      <w:lvlJc w:val="left"/>
      <w:pPr>
        <w:ind w:left="5760" w:hanging="360"/>
      </w:pPr>
    </w:lvl>
    <w:lvl w:ilvl="8" w:tplc="DC88FCD6" w:tentative="1">
      <w:start w:val="1"/>
      <w:numFmt w:val="lowerRoman"/>
      <w:lvlText w:val="%9."/>
      <w:lvlJc w:val="right"/>
      <w:pPr>
        <w:ind w:left="6480" w:hanging="180"/>
      </w:pPr>
    </w:lvl>
  </w:abstractNum>
  <w:abstractNum w:abstractNumId="3" w15:restartNumberingAfterBreak="0">
    <w:nsid w:val="6BFC7663"/>
    <w:multiLevelType w:val="hybridMultilevel"/>
    <w:tmpl w:val="E6BC777A"/>
    <w:lvl w:ilvl="0" w:tplc="FB126858">
      <w:start w:val="1"/>
      <w:numFmt w:val="decimal"/>
      <w:lvlText w:val="%1."/>
      <w:lvlJc w:val="right"/>
      <w:pPr>
        <w:tabs>
          <w:tab w:val="num" w:pos="232"/>
        </w:tabs>
        <w:ind w:left="-108" w:firstLine="288"/>
      </w:pPr>
      <w:rPr>
        <w:rFonts w:ascii="Palatino Linotype" w:eastAsia="Times New Roman" w:hAnsi="Palatino Linotype" w:cs="Arial"/>
      </w:rPr>
    </w:lvl>
    <w:lvl w:ilvl="1" w:tplc="9794B334" w:tentative="1">
      <w:start w:val="1"/>
      <w:numFmt w:val="lowerLetter"/>
      <w:lvlText w:val="%2."/>
      <w:lvlJc w:val="left"/>
      <w:pPr>
        <w:ind w:left="1332" w:hanging="360"/>
      </w:pPr>
    </w:lvl>
    <w:lvl w:ilvl="2" w:tplc="4E8CA226" w:tentative="1">
      <w:start w:val="1"/>
      <w:numFmt w:val="lowerRoman"/>
      <w:lvlText w:val="%3."/>
      <w:lvlJc w:val="right"/>
      <w:pPr>
        <w:ind w:left="2052" w:hanging="180"/>
      </w:pPr>
    </w:lvl>
    <w:lvl w:ilvl="3" w:tplc="FE50F8E8" w:tentative="1">
      <w:start w:val="1"/>
      <w:numFmt w:val="decimal"/>
      <w:lvlText w:val="%4."/>
      <w:lvlJc w:val="left"/>
      <w:pPr>
        <w:ind w:left="2772" w:hanging="360"/>
      </w:pPr>
    </w:lvl>
    <w:lvl w:ilvl="4" w:tplc="79704D9A" w:tentative="1">
      <w:start w:val="1"/>
      <w:numFmt w:val="lowerLetter"/>
      <w:lvlText w:val="%5."/>
      <w:lvlJc w:val="left"/>
      <w:pPr>
        <w:ind w:left="3492" w:hanging="360"/>
      </w:pPr>
    </w:lvl>
    <w:lvl w:ilvl="5" w:tplc="68864A9A" w:tentative="1">
      <w:start w:val="1"/>
      <w:numFmt w:val="lowerRoman"/>
      <w:lvlText w:val="%6."/>
      <w:lvlJc w:val="right"/>
      <w:pPr>
        <w:ind w:left="4212" w:hanging="180"/>
      </w:pPr>
    </w:lvl>
    <w:lvl w:ilvl="6" w:tplc="496627E8" w:tentative="1">
      <w:start w:val="1"/>
      <w:numFmt w:val="decimal"/>
      <w:lvlText w:val="%7."/>
      <w:lvlJc w:val="left"/>
      <w:pPr>
        <w:ind w:left="4932" w:hanging="360"/>
      </w:pPr>
    </w:lvl>
    <w:lvl w:ilvl="7" w:tplc="54E2DC74" w:tentative="1">
      <w:start w:val="1"/>
      <w:numFmt w:val="lowerLetter"/>
      <w:lvlText w:val="%8."/>
      <w:lvlJc w:val="left"/>
      <w:pPr>
        <w:ind w:left="5652" w:hanging="360"/>
      </w:pPr>
    </w:lvl>
    <w:lvl w:ilvl="8" w:tplc="DC88FCD6" w:tentative="1">
      <w:start w:val="1"/>
      <w:numFmt w:val="lowerRoman"/>
      <w:lvlText w:val="%9."/>
      <w:lvlJc w:val="right"/>
      <w:pPr>
        <w:ind w:left="6372" w:hanging="180"/>
      </w:pPr>
    </w:lvl>
  </w:abstractNum>
  <w:num w:numId="1">
    <w:abstractNumId w:val="3"/>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8"/>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21E7"/>
    <w:rsid w:val="00040DB5"/>
    <w:rsid w:val="00083133"/>
    <w:rsid w:val="00094F7D"/>
    <w:rsid w:val="000A0793"/>
    <w:rsid w:val="00103CBA"/>
    <w:rsid w:val="00111587"/>
    <w:rsid w:val="00175F88"/>
    <w:rsid w:val="00180C17"/>
    <w:rsid w:val="00197184"/>
    <w:rsid w:val="001D6279"/>
    <w:rsid w:val="00204353"/>
    <w:rsid w:val="00210879"/>
    <w:rsid w:val="00222D94"/>
    <w:rsid w:val="00241794"/>
    <w:rsid w:val="002656A5"/>
    <w:rsid w:val="002B07D5"/>
    <w:rsid w:val="002D37E0"/>
    <w:rsid w:val="00316585"/>
    <w:rsid w:val="0032527B"/>
    <w:rsid w:val="00396737"/>
    <w:rsid w:val="003B3025"/>
    <w:rsid w:val="003E25BB"/>
    <w:rsid w:val="0042559C"/>
    <w:rsid w:val="00491A34"/>
    <w:rsid w:val="00497318"/>
    <w:rsid w:val="004A1051"/>
    <w:rsid w:val="004A39CE"/>
    <w:rsid w:val="004B2A5A"/>
    <w:rsid w:val="004C3046"/>
    <w:rsid w:val="004D2106"/>
    <w:rsid w:val="004E418D"/>
    <w:rsid w:val="004E7FA3"/>
    <w:rsid w:val="0053042D"/>
    <w:rsid w:val="00543E2D"/>
    <w:rsid w:val="005A07DA"/>
    <w:rsid w:val="005B5B72"/>
    <w:rsid w:val="005C2BEC"/>
    <w:rsid w:val="005C763A"/>
    <w:rsid w:val="006053E1"/>
    <w:rsid w:val="006343E7"/>
    <w:rsid w:val="00662A3D"/>
    <w:rsid w:val="006C31FD"/>
    <w:rsid w:val="006C3C08"/>
    <w:rsid w:val="006E54F5"/>
    <w:rsid w:val="006E5C22"/>
    <w:rsid w:val="00720837"/>
    <w:rsid w:val="00790A20"/>
    <w:rsid w:val="007910B5"/>
    <w:rsid w:val="007B5B96"/>
    <w:rsid w:val="008875FE"/>
    <w:rsid w:val="008A1837"/>
    <w:rsid w:val="008F3AC1"/>
    <w:rsid w:val="00914AD6"/>
    <w:rsid w:val="009421E7"/>
    <w:rsid w:val="00945BB2"/>
    <w:rsid w:val="00957A5F"/>
    <w:rsid w:val="0098407C"/>
    <w:rsid w:val="009B0CC1"/>
    <w:rsid w:val="009C45A6"/>
    <w:rsid w:val="009E00FA"/>
    <w:rsid w:val="00A05F51"/>
    <w:rsid w:val="00A15576"/>
    <w:rsid w:val="00A75F0A"/>
    <w:rsid w:val="00A80D3E"/>
    <w:rsid w:val="00AA0E70"/>
    <w:rsid w:val="00AB5841"/>
    <w:rsid w:val="00B07136"/>
    <w:rsid w:val="00B241B5"/>
    <w:rsid w:val="00B60065"/>
    <w:rsid w:val="00B64C40"/>
    <w:rsid w:val="00B7788D"/>
    <w:rsid w:val="00B8099C"/>
    <w:rsid w:val="00BD04E6"/>
    <w:rsid w:val="00BE5792"/>
    <w:rsid w:val="00C04925"/>
    <w:rsid w:val="00C04B61"/>
    <w:rsid w:val="00C51A9B"/>
    <w:rsid w:val="00CA4CC3"/>
    <w:rsid w:val="00CB496E"/>
    <w:rsid w:val="00CB65B4"/>
    <w:rsid w:val="00CF544C"/>
    <w:rsid w:val="00D06C6F"/>
    <w:rsid w:val="00D32A8A"/>
    <w:rsid w:val="00D55E01"/>
    <w:rsid w:val="00D60862"/>
    <w:rsid w:val="00D773D7"/>
    <w:rsid w:val="00DA4EBB"/>
    <w:rsid w:val="00DB0AE6"/>
    <w:rsid w:val="00DC6694"/>
    <w:rsid w:val="00DE5BD1"/>
    <w:rsid w:val="00E50494"/>
    <w:rsid w:val="00E50664"/>
    <w:rsid w:val="00E5737F"/>
    <w:rsid w:val="00E67123"/>
    <w:rsid w:val="00E73F30"/>
    <w:rsid w:val="00E96A26"/>
    <w:rsid w:val="00EA13D3"/>
    <w:rsid w:val="00EC29DE"/>
    <w:rsid w:val="00EF7668"/>
    <w:rsid w:val="00F475BE"/>
    <w:rsid w:val="00F71DD9"/>
    <w:rsid w:val="00F75144"/>
    <w:rsid w:val="00FC6694"/>
    <w:rsid w:val="00FD432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CE8B05A"/>
  <w15:docId w15:val="{2B8CA60A-5AED-4048-9CE6-A6A3D820A3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Times New Roman" w:eastAsia="Times New Roman" w:hAnsi="Times New Roman" w:cs="Times New Roman"/>
      <w:lang w:val="en-GB" w:eastAsia="en-GB"/>
    </w:rPr>
  </w:style>
  <w:style w:type="paragraph" w:styleId="2">
    <w:name w:val="heading 2"/>
    <w:basedOn w:val="a"/>
    <w:link w:val="20"/>
    <w:uiPriority w:val="9"/>
    <w:unhideWhenUsed/>
    <w:qFormat/>
    <w:rsid w:val="0053042D"/>
    <w:pPr>
      <w:widowControl w:val="0"/>
      <w:autoSpaceDE w:val="0"/>
      <w:autoSpaceDN w:val="0"/>
      <w:ind w:left="335"/>
      <w:outlineLvl w:val="1"/>
    </w:pPr>
    <w:rPr>
      <w:rFonts w:ascii="Palatino Linotype" w:eastAsia="Palatino Linotype" w:hAnsi="Palatino Linotype" w:cs="Palatino Linotype"/>
      <w:b/>
      <w:bCs/>
      <w:sz w:val="18"/>
      <w:szCs w:val="18"/>
      <w:lang w:val="en-US"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Pr>
      <w:color w:val="0000FF"/>
      <w:u w:val="single"/>
    </w:rPr>
  </w:style>
  <w:style w:type="character" w:customStyle="1" w:styleId="element-citation">
    <w:name w:val="element-citation"/>
    <w:basedOn w:val="a0"/>
  </w:style>
  <w:style w:type="character" w:customStyle="1" w:styleId="ref-journal">
    <w:name w:val="ref-journal"/>
    <w:basedOn w:val="a0"/>
  </w:style>
  <w:style w:type="character" w:customStyle="1" w:styleId="ref-vol">
    <w:name w:val="ref-vol"/>
    <w:basedOn w:val="a0"/>
  </w:style>
  <w:style w:type="character" w:customStyle="1" w:styleId="UnresolvedMention1">
    <w:name w:val="Unresolved Mention1"/>
    <w:basedOn w:val="a0"/>
    <w:uiPriority w:val="99"/>
    <w:semiHidden/>
    <w:unhideWhenUsed/>
    <w:rPr>
      <w:color w:val="605E5C"/>
      <w:shd w:val="clear" w:color="auto" w:fill="E1DFDD"/>
    </w:rPr>
  </w:style>
  <w:style w:type="character" w:styleId="a4">
    <w:name w:val="FollowedHyperlink"/>
    <w:basedOn w:val="a0"/>
    <w:uiPriority w:val="99"/>
    <w:semiHidden/>
    <w:unhideWhenUsed/>
    <w:rPr>
      <w:color w:val="954F72" w:themeColor="followedHyperlink"/>
      <w:u w:val="single"/>
    </w:rPr>
  </w:style>
  <w:style w:type="paragraph" w:styleId="a5">
    <w:name w:val="List Paragraph"/>
    <w:basedOn w:val="a"/>
    <w:uiPriority w:val="34"/>
    <w:qFormat/>
    <w:pPr>
      <w:ind w:left="720"/>
      <w:contextualSpacing/>
    </w:pPr>
    <w:rPr>
      <w:rFonts w:asciiTheme="minorHAnsi" w:eastAsiaTheme="minorHAnsi" w:hAnsiTheme="minorHAnsi" w:cstheme="minorBidi"/>
      <w:lang w:eastAsia="en-US"/>
    </w:rPr>
  </w:style>
  <w:style w:type="character" w:customStyle="1" w:styleId="authors-list-item">
    <w:name w:val="authors-list-item"/>
    <w:basedOn w:val="a0"/>
  </w:style>
  <w:style w:type="character" w:customStyle="1" w:styleId="author-sup-separator">
    <w:name w:val="author-sup-separator"/>
    <w:basedOn w:val="a0"/>
  </w:style>
  <w:style w:type="character" w:customStyle="1" w:styleId="comma">
    <w:name w:val="comma"/>
    <w:basedOn w:val="a0"/>
  </w:style>
  <w:style w:type="character" w:customStyle="1" w:styleId="UnresolvedMention2">
    <w:name w:val="Unresolved Mention2"/>
    <w:basedOn w:val="a0"/>
    <w:uiPriority w:val="99"/>
    <w:semiHidden/>
    <w:unhideWhenUsed/>
    <w:rPr>
      <w:color w:val="605E5C"/>
      <w:shd w:val="clear" w:color="auto" w:fill="E1DFDD"/>
    </w:rPr>
  </w:style>
  <w:style w:type="character" w:styleId="a6">
    <w:name w:val="annotation reference"/>
    <w:basedOn w:val="a0"/>
    <w:uiPriority w:val="99"/>
    <w:rPr>
      <w:rFonts w:ascii="Tahoma" w:hAnsi="Tahoma" w:cs="Tahoma"/>
      <w:b w:val="0"/>
      <w:i w:val="0"/>
      <w:caps w:val="0"/>
      <w:strike w:val="0"/>
      <w:sz w:val="16"/>
      <w:szCs w:val="16"/>
      <w:u w:val="none"/>
    </w:rPr>
  </w:style>
  <w:style w:type="paragraph" w:styleId="a7">
    <w:name w:val="annotation text"/>
    <w:basedOn w:val="a"/>
    <w:link w:val="a8"/>
    <w:uiPriority w:val="99"/>
    <w:semiHidden/>
    <w:unhideWhenUsed/>
    <w:rPr>
      <w:rFonts w:ascii="Tahoma" w:hAnsi="Tahoma" w:cs="Tahoma"/>
      <w:sz w:val="16"/>
      <w:szCs w:val="20"/>
      <w:lang w:val="en-US"/>
    </w:rPr>
  </w:style>
  <w:style w:type="character" w:customStyle="1" w:styleId="a8">
    <w:name w:val="Текст примечания Знак"/>
    <w:basedOn w:val="a0"/>
    <w:link w:val="a7"/>
    <w:uiPriority w:val="99"/>
    <w:semiHidden/>
    <w:rPr>
      <w:rFonts w:ascii="Tahoma" w:eastAsia="Times New Roman" w:hAnsi="Tahoma" w:cs="Tahoma"/>
      <w:sz w:val="16"/>
      <w:szCs w:val="20"/>
      <w:lang w:val="en-US" w:eastAsia="en-GB"/>
    </w:rPr>
  </w:style>
  <w:style w:type="paragraph" w:styleId="a9">
    <w:name w:val="Balloon Text"/>
    <w:basedOn w:val="a"/>
    <w:link w:val="aa"/>
    <w:uiPriority w:val="99"/>
    <w:semiHidden/>
    <w:unhideWhenUsed/>
    <w:rPr>
      <w:rFonts w:ascii="Segoe UI" w:hAnsi="Segoe UI" w:cs="Segoe UI"/>
      <w:sz w:val="18"/>
      <w:szCs w:val="18"/>
      <w:lang w:val="en-US"/>
    </w:rPr>
  </w:style>
  <w:style w:type="character" w:customStyle="1" w:styleId="aa">
    <w:name w:val="Текст выноски Знак"/>
    <w:basedOn w:val="a0"/>
    <w:link w:val="a9"/>
    <w:uiPriority w:val="99"/>
    <w:semiHidden/>
    <w:rPr>
      <w:rFonts w:ascii="Segoe UI" w:eastAsia="Times New Roman" w:hAnsi="Segoe UI" w:cs="Segoe UI"/>
      <w:sz w:val="18"/>
      <w:szCs w:val="18"/>
      <w:lang w:val="en-US" w:eastAsia="en-GB"/>
    </w:rPr>
  </w:style>
  <w:style w:type="paragraph" w:styleId="ab">
    <w:name w:val="annotation subject"/>
    <w:basedOn w:val="a7"/>
    <w:next w:val="a7"/>
    <w:link w:val="ac"/>
    <w:uiPriority w:val="99"/>
    <w:semiHidden/>
    <w:unhideWhenUsed/>
    <w:rPr>
      <w:b/>
      <w:bCs/>
    </w:rPr>
  </w:style>
  <w:style w:type="character" w:customStyle="1" w:styleId="ac">
    <w:name w:val="Тема примечания Знак"/>
    <w:basedOn w:val="a8"/>
    <w:link w:val="ab"/>
    <w:uiPriority w:val="99"/>
    <w:semiHidden/>
    <w:rPr>
      <w:rFonts w:ascii="Tahoma" w:eastAsia="Times New Roman" w:hAnsi="Tahoma" w:cs="Tahoma"/>
      <w:b/>
      <w:bCs/>
      <w:sz w:val="16"/>
      <w:szCs w:val="20"/>
      <w:lang w:val="en-US" w:eastAsia="en-GB"/>
    </w:rPr>
  </w:style>
  <w:style w:type="paragraph" w:styleId="ad">
    <w:name w:val="header"/>
    <w:basedOn w:val="a"/>
    <w:link w:val="ae"/>
    <w:uiPriority w:val="99"/>
    <w:unhideWhenUsed/>
    <w:rsid w:val="004E7FA3"/>
    <w:pPr>
      <w:tabs>
        <w:tab w:val="center" w:pos="4677"/>
        <w:tab w:val="right" w:pos="9355"/>
      </w:tabs>
    </w:pPr>
  </w:style>
  <w:style w:type="character" w:customStyle="1" w:styleId="ae">
    <w:name w:val="Верхний колонтитул Знак"/>
    <w:basedOn w:val="a0"/>
    <w:link w:val="ad"/>
    <w:uiPriority w:val="99"/>
    <w:rsid w:val="004E7FA3"/>
    <w:rPr>
      <w:rFonts w:ascii="Times New Roman" w:eastAsia="Times New Roman" w:hAnsi="Times New Roman" w:cs="Times New Roman"/>
      <w:lang w:val="en-GB" w:eastAsia="en-GB"/>
    </w:rPr>
  </w:style>
  <w:style w:type="paragraph" w:styleId="af">
    <w:name w:val="footer"/>
    <w:basedOn w:val="a"/>
    <w:link w:val="af0"/>
    <w:uiPriority w:val="99"/>
    <w:unhideWhenUsed/>
    <w:rsid w:val="004E7FA3"/>
    <w:pPr>
      <w:tabs>
        <w:tab w:val="center" w:pos="4677"/>
        <w:tab w:val="right" w:pos="9355"/>
      </w:tabs>
    </w:pPr>
  </w:style>
  <w:style w:type="character" w:customStyle="1" w:styleId="af0">
    <w:name w:val="Нижний колонтитул Знак"/>
    <w:basedOn w:val="a0"/>
    <w:link w:val="af"/>
    <w:uiPriority w:val="99"/>
    <w:rsid w:val="004E7FA3"/>
    <w:rPr>
      <w:rFonts w:ascii="Times New Roman" w:eastAsia="Times New Roman" w:hAnsi="Times New Roman" w:cs="Times New Roman"/>
      <w:lang w:val="en-GB" w:eastAsia="en-GB"/>
    </w:rPr>
  </w:style>
  <w:style w:type="character" w:customStyle="1" w:styleId="20">
    <w:name w:val="Заголовок 2 Знак"/>
    <w:basedOn w:val="a0"/>
    <w:link w:val="2"/>
    <w:uiPriority w:val="9"/>
    <w:rsid w:val="0053042D"/>
    <w:rPr>
      <w:rFonts w:ascii="Palatino Linotype" w:eastAsia="Palatino Linotype" w:hAnsi="Palatino Linotype" w:cs="Palatino Linotype"/>
      <w:b/>
      <w:bCs/>
      <w:sz w:val="18"/>
      <w:szCs w:val="18"/>
      <w:lang w:val="en-US"/>
    </w:rPr>
  </w:style>
  <w:style w:type="character" w:styleId="af1">
    <w:name w:val="page number"/>
    <w:basedOn w:val="a0"/>
    <w:uiPriority w:val="99"/>
    <w:semiHidden/>
    <w:unhideWhenUsed/>
    <w:rsid w:val="00210879"/>
  </w:style>
  <w:style w:type="paragraph" w:customStyle="1" w:styleId="TableParagraph">
    <w:name w:val="Table Paragraph"/>
    <w:basedOn w:val="a"/>
    <w:uiPriority w:val="1"/>
    <w:qFormat/>
    <w:rsid w:val="00CF544C"/>
    <w:pPr>
      <w:widowControl w:val="0"/>
      <w:autoSpaceDE w:val="0"/>
      <w:autoSpaceDN w:val="0"/>
      <w:ind w:left="110"/>
    </w:pPr>
    <w:rPr>
      <w:sz w:val="22"/>
      <w:szCs w:val="22"/>
      <w:lang w:val="en-US" w:eastAsia="en-US"/>
    </w:rPr>
  </w:style>
  <w:style w:type="paragraph" w:styleId="af2">
    <w:name w:val="Body Text"/>
    <w:basedOn w:val="a"/>
    <w:link w:val="af3"/>
    <w:uiPriority w:val="1"/>
    <w:qFormat/>
    <w:rsid w:val="004B2A5A"/>
    <w:pPr>
      <w:widowControl w:val="0"/>
      <w:autoSpaceDE w:val="0"/>
      <w:autoSpaceDN w:val="0"/>
    </w:pPr>
    <w:rPr>
      <w:rFonts w:ascii="Palatino Linotype" w:eastAsia="Palatino Linotype" w:hAnsi="Palatino Linotype" w:cs="Palatino Linotype"/>
      <w:sz w:val="18"/>
      <w:szCs w:val="18"/>
      <w:lang w:val="en-US" w:eastAsia="en-US"/>
    </w:rPr>
  </w:style>
  <w:style w:type="character" w:customStyle="1" w:styleId="af3">
    <w:name w:val="Основной текст Знак"/>
    <w:basedOn w:val="a0"/>
    <w:link w:val="af2"/>
    <w:uiPriority w:val="1"/>
    <w:rsid w:val="004B2A5A"/>
    <w:rPr>
      <w:rFonts w:ascii="Palatino Linotype" w:eastAsia="Palatino Linotype" w:hAnsi="Palatino Linotype" w:cs="Palatino Linotype"/>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6271055">
      <w:bodyDiv w:val="1"/>
      <w:marLeft w:val="0"/>
      <w:marRight w:val="0"/>
      <w:marTop w:val="0"/>
      <w:marBottom w:val="0"/>
      <w:divBdr>
        <w:top w:val="none" w:sz="0" w:space="0" w:color="auto"/>
        <w:left w:val="none" w:sz="0" w:space="0" w:color="auto"/>
        <w:bottom w:val="none" w:sz="0" w:space="0" w:color="auto"/>
        <w:right w:val="none" w:sz="0" w:space="0" w:color="auto"/>
      </w:divBdr>
      <w:divsChild>
        <w:div w:id="1561598542">
          <w:marLeft w:val="0"/>
          <w:marRight w:val="0"/>
          <w:marTop w:val="0"/>
          <w:marBottom w:val="0"/>
          <w:divBdr>
            <w:top w:val="none" w:sz="0" w:space="0" w:color="auto"/>
            <w:left w:val="none" w:sz="0" w:space="0" w:color="auto"/>
            <w:bottom w:val="none" w:sz="0" w:space="0" w:color="auto"/>
            <w:right w:val="none" w:sz="0" w:space="0" w:color="auto"/>
          </w:divBdr>
        </w:div>
        <w:div w:id="701438383">
          <w:marLeft w:val="0"/>
          <w:marRight w:val="0"/>
          <w:marTop w:val="0"/>
          <w:marBottom w:val="0"/>
          <w:divBdr>
            <w:top w:val="none" w:sz="0" w:space="0" w:color="auto"/>
            <w:left w:val="none" w:sz="0" w:space="0" w:color="auto"/>
            <w:bottom w:val="none" w:sz="0" w:space="0" w:color="auto"/>
            <w:right w:val="none" w:sz="0" w:space="0" w:color="auto"/>
          </w:divBdr>
        </w:div>
        <w:div w:id="1374387628">
          <w:marLeft w:val="0"/>
          <w:marRight w:val="0"/>
          <w:marTop w:val="0"/>
          <w:marBottom w:val="0"/>
          <w:divBdr>
            <w:top w:val="none" w:sz="0" w:space="0" w:color="auto"/>
            <w:left w:val="none" w:sz="0" w:space="0" w:color="auto"/>
            <w:bottom w:val="none" w:sz="0" w:space="0" w:color="auto"/>
            <w:right w:val="none" w:sz="0" w:space="0" w:color="auto"/>
          </w:divBdr>
        </w:div>
        <w:div w:id="1654410518">
          <w:marLeft w:val="0"/>
          <w:marRight w:val="0"/>
          <w:marTop w:val="0"/>
          <w:marBottom w:val="0"/>
          <w:divBdr>
            <w:top w:val="none" w:sz="0" w:space="0" w:color="auto"/>
            <w:left w:val="none" w:sz="0" w:space="0" w:color="auto"/>
            <w:bottom w:val="none" w:sz="0" w:space="0" w:color="auto"/>
            <w:right w:val="none" w:sz="0" w:space="0" w:color="auto"/>
          </w:divBdr>
        </w:div>
        <w:div w:id="1812792546">
          <w:marLeft w:val="0"/>
          <w:marRight w:val="0"/>
          <w:marTop w:val="0"/>
          <w:marBottom w:val="0"/>
          <w:divBdr>
            <w:top w:val="none" w:sz="0" w:space="0" w:color="auto"/>
            <w:left w:val="none" w:sz="0" w:space="0" w:color="auto"/>
            <w:bottom w:val="none" w:sz="0" w:space="0" w:color="auto"/>
            <w:right w:val="none" w:sz="0" w:space="0" w:color="auto"/>
          </w:divBdr>
        </w:div>
        <w:div w:id="1746872343">
          <w:marLeft w:val="0"/>
          <w:marRight w:val="0"/>
          <w:marTop w:val="0"/>
          <w:marBottom w:val="0"/>
          <w:divBdr>
            <w:top w:val="none" w:sz="0" w:space="0" w:color="auto"/>
            <w:left w:val="none" w:sz="0" w:space="0" w:color="auto"/>
            <w:bottom w:val="none" w:sz="0" w:space="0" w:color="auto"/>
            <w:right w:val="none" w:sz="0" w:space="0" w:color="auto"/>
          </w:divBdr>
        </w:div>
        <w:div w:id="47146951">
          <w:marLeft w:val="0"/>
          <w:marRight w:val="0"/>
          <w:marTop w:val="0"/>
          <w:marBottom w:val="0"/>
          <w:divBdr>
            <w:top w:val="none" w:sz="0" w:space="0" w:color="auto"/>
            <w:left w:val="none" w:sz="0" w:space="0" w:color="auto"/>
            <w:bottom w:val="none" w:sz="0" w:space="0" w:color="auto"/>
            <w:right w:val="none" w:sz="0" w:space="0" w:color="auto"/>
          </w:divBdr>
        </w:div>
        <w:div w:id="1783260706">
          <w:marLeft w:val="0"/>
          <w:marRight w:val="0"/>
          <w:marTop w:val="0"/>
          <w:marBottom w:val="0"/>
          <w:divBdr>
            <w:top w:val="none" w:sz="0" w:space="0" w:color="auto"/>
            <w:left w:val="none" w:sz="0" w:space="0" w:color="auto"/>
            <w:bottom w:val="none" w:sz="0" w:space="0" w:color="auto"/>
            <w:right w:val="none" w:sz="0" w:space="0" w:color="auto"/>
          </w:divBdr>
        </w:div>
        <w:div w:id="1079058648">
          <w:marLeft w:val="0"/>
          <w:marRight w:val="0"/>
          <w:marTop w:val="0"/>
          <w:marBottom w:val="0"/>
          <w:divBdr>
            <w:top w:val="none" w:sz="0" w:space="0" w:color="auto"/>
            <w:left w:val="none" w:sz="0" w:space="0" w:color="auto"/>
            <w:bottom w:val="none" w:sz="0" w:space="0" w:color="auto"/>
            <w:right w:val="none" w:sz="0" w:space="0" w:color="auto"/>
          </w:divBdr>
        </w:div>
        <w:div w:id="118189589">
          <w:marLeft w:val="0"/>
          <w:marRight w:val="0"/>
          <w:marTop w:val="0"/>
          <w:marBottom w:val="0"/>
          <w:divBdr>
            <w:top w:val="none" w:sz="0" w:space="0" w:color="auto"/>
            <w:left w:val="none" w:sz="0" w:space="0" w:color="auto"/>
            <w:bottom w:val="none" w:sz="0" w:space="0" w:color="auto"/>
            <w:right w:val="none" w:sz="0" w:space="0" w:color="auto"/>
          </w:divBdr>
        </w:div>
        <w:div w:id="1184050985">
          <w:marLeft w:val="0"/>
          <w:marRight w:val="0"/>
          <w:marTop w:val="0"/>
          <w:marBottom w:val="0"/>
          <w:divBdr>
            <w:top w:val="none" w:sz="0" w:space="0" w:color="auto"/>
            <w:left w:val="none" w:sz="0" w:space="0" w:color="auto"/>
            <w:bottom w:val="none" w:sz="0" w:space="0" w:color="auto"/>
            <w:right w:val="none" w:sz="0" w:space="0" w:color="auto"/>
          </w:divBdr>
        </w:div>
        <w:div w:id="1573003225">
          <w:marLeft w:val="0"/>
          <w:marRight w:val="0"/>
          <w:marTop w:val="0"/>
          <w:marBottom w:val="0"/>
          <w:divBdr>
            <w:top w:val="none" w:sz="0" w:space="0" w:color="auto"/>
            <w:left w:val="none" w:sz="0" w:space="0" w:color="auto"/>
            <w:bottom w:val="none" w:sz="0" w:space="0" w:color="auto"/>
            <w:right w:val="none" w:sz="0" w:space="0" w:color="auto"/>
          </w:divBdr>
        </w:div>
        <w:div w:id="1545557522">
          <w:marLeft w:val="0"/>
          <w:marRight w:val="0"/>
          <w:marTop w:val="0"/>
          <w:marBottom w:val="0"/>
          <w:divBdr>
            <w:top w:val="none" w:sz="0" w:space="0" w:color="auto"/>
            <w:left w:val="none" w:sz="0" w:space="0" w:color="auto"/>
            <w:bottom w:val="none" w:sz="0" w:space="0" w:color="auto"/>
            <w:right w:val="none" w:sz="0" w:space="0" w:color="auto"/>
          </w:divBdr>
        </w:div>
        <w:div w:id="70276560">
          <w:marLeft w:val="0"/>
          <w:marRight w:val="0"/>
          <w:marTop w:val="0"/>
          <w:marBottom w:val="0"/>
          <w:divBdr>
            <w:top w:val="none" w:sz="0" w:space="0" w:color="auto"/>
            <w:left w:val="none" w:sz="0" w:space="0" w:color="auto"/>
            <w:bottom w:val="none" w:sz="0" w:space="0" w:color="auto"/>
            <w:right w:val="none" w:sz="0" w:space="0" w:color="auto"/>
          </w:divBdr>
        </w:div>
        <w:div w:id="1011833215">
          <w:marLeft w:val="0"/>
          <w:marRight w:val="0"/>
          <w:marTop w:val="0"/>
          <w:marBottom w:val="0"/>
          <w:divBdr>
            <w:top w:val="none" w:sz="0" w:space="0" w:color="auto"/>
            <w:left w:val="none" w:sz="0" w:space="0" w:color="auto"/>
            <w:bottom w:val="none" w:sz="0" w:space="0" w:color="auto"/>
            <w:right w:val="none" w:sz="0" w:space="0" w:color="auto"/>
          </w:divBdr>
        </w:div>
        <w:div w:id="1962564790">
          <w:marLeft w:val="0"/>
          <w:marRight w:val="0"/>
          <w:marTop w:val="0"/>
          <w:marBottom w:val="0"/>
          <w:divBdr>
            <w:top w:val="none" w:sz="0" w:space="0" w:color="auto"/>
            <w:left w:val="none" w:sz="0" w:space="0" w:color="auto"/>
            <w:bottom w:val="none" w:sz="0" w:space="0" w:color="auto"/>
            <w:right w:val="none" w:sz="0" w:space="0" w:color="auto"/>
          </w:divBdr>
        </w:div>
        <w:div w:id="1460997964">
          <w:marLeft w:val="0"/>
          <w:marRight w:val="0"/>
          <w:marTop w:val="0"/>
          <w:marBottom w:val="0"/>
          <w:divBdr>
            <w:top w:val="none" w:sz="0" w:space="0" w:color="auto"/>
            <w:left w:val="none" w:sz="0" w:space="0" w:color="auto"/>
            <w:bottom w:val="none" w:sz="0" w:space="0" w:color="auto"/>
            <w:right w:val="none" w:sz="0" w:space="0" w:color="auto"/>
          </w:divBdr>
        </w:div>
        <w:div w:id="1883977764">
          <w:marLeft w:val="0"/>
          <w:marRight w:val="0"/>
          <w:marTop w:val="0"/>
          <w:marBottom w:val="0"/>
          <w:divBdr>
            <w:top w:val="none" w:sz="0" w:space="0" w:color="auto"/>
            <w:left w:val="none" w:sz="0" w:space="0" w:color="auto"/>
            <w:bottom w:val="none" w:sz="0" w:space="0" w:color="auto"/>
            <w:right w:val="none" w:sz="0" w:space="0" w:color="auto"/>
          </w:divBdr>
        </w:div>
        <w:div w:id="1194537293">
          <w:marLeft w:val="0"/>
          <w:marRight w:val="0"/>
          <w:marTop w:val="0"/>
          <w:marBottom w:val="0"/>
          <w:divBdr>
            <w:top w:val="none" w:sz="0" w:space="0" w:color="auto"/>
            <w:left w:val="none" w:sz="0" w:space="0" w:color="auto"/>
            <w:bottom w:val="none" w:sz="0" w:space="0" w:color="auto"/>
            <w:right w:val="none" w:sz="0" w:space="0" w:color="auto"/>
          </w:divBdr>
        </w:div>
        <w:div w:id="1806387568">
          <w:marLeft w:val="0"/>
          <w:marRight w:val="0"/>
          <w:marTop w:val="0"/>
          <w:marBottom w:val="0"/>
          <w:divBdr>
            <w:top w:val="none" w:sz="0" w:space="0" w:color="auto"/>
            <w:left w:val="none" w:sz="0" w:space="0" w:color="auto"/>
            <w:bottom w:val="none" w:sz="0" w:space="0" w:color="auto"/>
            <w:right w:val="none" w:sz="0" w:space="0" w:color="auto"/>
          </w:divBdr>
        </w:div>
        <w:div w:id="1712607523">
          <w:marLeft w:val="0"/>
          <w:marRight w:val="0"/>
          <w:marTop w:val="0"/>
          <w:marBottom w:val="0"/>
          <w:divBdr>
            <w:top w:val="none" w:sz="0" w:space="0" w:color="auto"/>
            <w:left w:val="none" w:sz="0" w:space="0" w:color="auto"/>
            <w:bottom w:val="none" w:sz="0" w:space="0" w:color="auto"/>
            <w:right w:val="none" w:sz="0" w:space="0" w:color="auto"/>
          </w:divBdr>
        </w:div>
        <w:div w:id="1302465515">
          <w:marLeft w:val="0"/>
          <w:marRight w:val="0"/>
          <w:marTop w:val="0"/>
          <w:marBottom w:val="0"/>
          <w:divBdr>
            <w:top w:val="none" w:sz="0" w:space="0" w:color="auto"/>
            <w:left w:val="none" w:sz="0" w:space="0" w:color="auto"/>
            <w:bottom w:val="none" w:sz="0" w:space="0" w:color="auto"/>
            <w:right w:val="none" w:sz="0" w:space="0" w:color="auto"/>
          </w:divBdr>
        </w:div>
        <w:div w:id="1274484013">
          <w:marLeft w:val="0"/>
          <w:marRight w:val="0"/>
          <w:marTop w:val="0"/>
          <w:marBottom w:val="0"/>
          <w:divBdr>
            <w:top w:val="none" w:sz="0" w:space="0" w:color="auto"/>
            <w:left w:val="none" w:sz="0" w:space="0" w:color="auto"/>
            <w:bottom w:val="none" w:sz="0" w:space="0" w:color="auto"/>
            <w:right w:val="none" w:sz="0" w:space="0" w:color="auto"/>
          </w:divBdr>
        </w:div>
        <w:div w:id="1947929435">
          <w:marLeft w:val="0"/>
          <w:marRight w:val="0"/>
          <w:marTop w:val="0"/>
          <w:marBottom w:val="0"/>
          <w:divBdr>
            <w:top w:val="none" w:sz="0" w:space="0" w:color="auto"/>
            <w:left w:val="none" w:sz="0" w:space="0" w:color="auto"/>
            <w:bottom w:val="none" w:sz="0" w:space="0" w:color="auto"/>
            <w:right w:val="none" w:sz="0" w:space="0" w:color="auto"/>
          </w:divBdr>
        </w:div>
        <w:div w:id="728957995">
          <w:marLeft w:val="0"/>
          <w:marRight w:val="0"/>
          <w:marTop w:val="0"/>
          <w:marBottom w:val="0"/>
          <w:divBdr>
            <w:top w:val="none" w:sz="0" w:space="0" w:color="auto"/>
            <w:left w:val="none" w:sz="0" w:space="0" w:color="auto"/>
            <w:bottom w:val="none" w:sz="0" w:space="0" w:color="auto"/>
            <w:right w:val="none" w:sz="0" w:space="0" w:color="auto"/>
          </w:divBdr>
        </w:div>
        <w:div w:id="163907132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5</Pages>
  <Words>3161</Words>
  <Characters>18022</Characters>
  <Application>Microsoft Office Word</Application>
  <DocSecurity>0</DocSecurity>
  <Lines>150</Lines>
  <Paragraphs>42</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21141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r.gadjiev@mail.ru</cp:lastModifiedBy>
  <cp:revision>2</cp:revision>
  <dcterms:created xsi:type="dcterms:W3CDTF">2022-05-28T15:33:00Z</dcterms:created>
  <dcterms:modified xsi:type="dcterms:W3CDTF">2022-05-28T15:33:00Z</dcterms:modified>
</cp:coreProperties>
</file>