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021CC8" w14:textId="77777777" w:rsidR="00B313C9" w:rsidRDefault="00605A59">
      <w:pPr>
        <w:pStyle w:val="2"/>
        <w:spacing w:before="18"/>
        <w:ind w:left="0" w:right="188"/>
        <w:jc w:val="right"/>
      </w:pPr>
      <w:bookmarkStart w:id="0" w:name="Submission:_09-12-2020"/>
      <w:bookmarkEnd w:id="0"/>
      <w:r>
        <w:rPr>
          <w:spacing w:val="-1"/>
        </w:rPr>
        <w:t>Submission:</w:t>
      </w:r>
      <w:r>
        <w:rPr>
          <w:spacing w:val="-6"/>
        </w:rPr>
        <w:t xml:space="preserve"> </w:t>
      </w:r>
      <w:r>
        <w:rPr>
          <w:spacing w:val="-1"/>
        </w:rPr>
        <w:t>09-12-2020</w:t>
      </w:r>
    </w:p>
    <w:p w14:paraId="1716F98E" w14:textId="5ECC378E" w:rsidR="00B313C9" w:rsidRDefault="00605A59">
      <w:pPr>
        <w:spacing w:before="7"/>
        <w:ind w:right="188"/>
        <w:jc w:val="right"/>
        <w:rPr>
          <w:b/>
          <w:sz w:val="18"/>
        </w:rPr>
      </w:pPr>
      <w:r>
        <w:rPr>
          <w:b/>
          <w:spacing w:val="-1"/>
          <w:sz w:val="18"/>
        </w:rPr>
        <w:t>Accepted:</w:t>
      </w:r>
      <w:r>
        <w:rPr>
          <w:b/>
          <w:spacing w:val="-11"/>
          <w:sz w:val="18"/>
        </w:rPr>
        <w:t xml:space="preserve"> </w:t>
      </w:r>
      <w:r w:rsidR="0000227A">
        <w:rPr>
          <w:b/>
          <w:sz w:val="18"/>
        </w:rPr>
        <w:t>18</w:t>
      </w:r>
      <w:r>
        <w:rPr>
          <w:b/>
          <w:sz w:val="18"/>
        </w:rPr>
        <w:t>-03-202</w:t>
      </w:r>
      <w:r w:rsidR="0000227A">
        <w:rPr>
          <w:b/>
          <w:sz w:val="18"/>
        </w:rPr>
        <w:t>2</w:t>
      </w:r>
    </w:p>
    <w:p w14:paraId="67706858" w14:textId="3790592C" w:rsidR="00B313C9" w:rsidRDefault="001F1AE6">
      <w:pPr>
        <w:pStyle w:val="2"/>
        <w:spacing w:before="7"/>
        <w:ind w:left="0" w:right="188"/>
        <w:jc w:val="right"/>
      </w:pPr>
      <w:r>
        <w:rPr>
          <w:noProof/>
        </w:rPr>
        <mc:AlternateContent>
          <mc:Choice Requires="wpg">
            <w:drawing>
              <wp:anchor distT="0" distB="0" distL="114300" distR="114300" simplePos="0" relativeHeight="15729152" behindDoc="0" locked="0" layoutInCell="1" allowOverlap="1" wp14:anchorId="52A72F3B" wp14:editId="72CBDA13">
                <wp:simplePos x="0" y="0"/>
                <wp:positionH relativeFrom="page">
                  <wp:posOffset>5694045</wp:posOffset>
                </wp:positionH>
                <wp:positionV relativeFrom="paragraph">
                  <wp:posOffset>353695</wp:posOffset>
                </wp:positionV>
                <wp:extent cx="1502410" cy="50800"/>
                <wp:effectExtent l="0" t="0" r="8890" b="12700"/>
                <wp:wrapNone/>
                <wp:docPr id="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2410" cy="50800"/>
                          <a:chOff x="8967" y="557"/>
                          <a:chExt cx="2366" cy="80"/>
                        </a:xfrm>
                      </wpg:grpSpPr>
                      <wps:wsp>
                        <wps:cNvPr id="9" name="AutoShape 12"/>
                        <wps:cNvSpPr>
                          <a:spLocks/>
                        </wps:cNvSpPr>
                        <wps:spPr bwMode="auto">
                          <a:xfrm>
                            <a:off x="8967" y="566"/>
                            <a:ext cx="2220" cy="5"/>
                          </a:xfrm>
                          <a:custGeom>
                            <a:avLst/>
                            <a:gdLst>
                              <a:gd name="T0" fmla="+- 0 8967 8967"/>
                              <a:gd name="T1" fmla="*/ T0 w 2220"/>
                              <a:gd name="T2" fmla="+- 0 571 567"/>
                              <a:gd name="T3" fmla="*/ 571 h 5"/>
                              <a:gd name="T4" fmla="+- 0 11187 8967"/>
                              <a:gd name="T5" fmla="*/ T4 w 2220"/>
                              <a:gd name="T6" fmla="+- 0 571 567"/>
                              <a:gd name="T7" fmla="*/ 571 h 5"/>
                              <a:gd name="T8" fmla="+- 0 8967 8967"/>
                              <a:gd name="T9" fmla="*/ T8 w 2220"/>
                              <a:gd name="T10" fmla="+- 0 567 567"/>
                              <a:gd name="T11" fmla="*/ 567 h 5"/>
                              <a:gd name="T12" fmla="+- 0 11187 8967"/>
                              <a:gd name="T13" fmla="*/ T12 w 2220"/>
                              <a:gd name="T14" fmla="+- 0 567 567"/>
                              <a:gd name="T15" fmla="*/ 567 h 5"/>
                            </a:gdLst>
                            <a:ahLst/>
                            <a:cxnLst>
                              <a:cxn ang="0">
                                <a:pos x="T1" y="T3"/>
                              </a:cxn>
                              <a:cxn ang="0">
                                <a:pos x="T5" y="T7"/>
                              </a:cxn>
                              <a:cxn ang="0">
                                <a:pos x="T9" y="T11"/>
                              </a:cxn>
                              <a:cxn ang="0">
                                <a:pos x="T13" y="T15"/>
                              </a:cxn>
                            </a:cxnLst>
                            <a:rect l="0" t="0" r="r" b="b"/>
                            <a:pathLst>
                              <a:path w="2220" h="5">
                                <a:moveTo>
                                  <a:pt x="0" y="4"/>
                                </a:moveTo>
                                <a:lnTo>
                                  <a:pt x="2220" y="4"/>
                                </a:lnTo>
                                <a:moveTo>
                                  <a:pt x="0" y="0"/>
                                </a:moveTo>
                                <a:lnTo>
                                  <a:pt x="2220" y="0"/>
                                </a:lnTo>
                              </a:path>
                            </a:pathLst>
                          </a:custGeom>
                          <a:noFill/>
                          <a:ln w="4604">
                            <a:solidFill>
                              <a:srgbClr val="20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1"/>
                        <wps:cNvSpPr>
                          <a:spLocks/>
                        </wps:cNvSpPr>
                        <wps:spPr bwMode="auto">
                          <a:xfrm>
                            <a:off x="8967" y="564"/>
                            <a:ext cx="2220" cy="5"/>
                          </a:xfrm>
                          <a:custGeom>
                            <a:avLst/>
                            <a:gdLst>
                              <a:gd name="T0" fmla="+- 0 8967 8967"/>
                              <a:gd name="T1" fmla="*/ T0 w 2220"/>
                              <a:gd name="T2" fmla="+- 0 569 565"/>
                              <a:gd name="T3" fmla="*/ 569 h 5"/>
                              <a:gd name="T4" fmla="+- 0 11187 8967"/>
                              <a:gd name="T5" fmla="*/ T4 w 2220"/>
                              <a:gd name="T6" fmla="+- 0 569 565"/>
                              <a:gd name="T7" fmla="*/ 569 h 5"/>
                              <a:gd name="T8" fmla="+- 0 8967 8967"/>
                              <a:gd name="T9" fmla="*/ T8 w 2220"/>
                              <a:gd name="T10" fmla="+- 0 565 565"/>
                              <a:gd name="T11" fmla="*/ 565 h 5"/>
                              <a:gd name="T12" fmla="+- 0 11187 8967"/>
                              <a:gd name="T13" fmla="*/ T12 w 2220"/>
                              <a:gd name="T14" fmla="+- 0 565 565"/>
                              <a:gd name="T15" fmla="*/ 565 h 5"/>
                            </a:gdLst>
                            <a:ahLst/>
                            <a:cxnLst>
                              <a:cxn ang="0">
                                <a:pos x="T1" y="T3"/>
                              </a:cxn>
                              <a:cxn ang="0">
                                <a:pos x="T5" y="T7"/>
                              </a:cxn>
                              <a:cxn ang="0">
                                <a:pos x="T9" y="T11"/>
                              </a:cxn>
                              <a:cxn ang="0">
                                <a:pos x="T13" y="T15"/>
                              </a:cxn>
                            </a:cxnLst>
                            <a:rect l="0" t="0" r="r" b="b"/>
                            <a:pathLst>
                              <a:path w="2220" h="5">
                                <a:moveTo>
                                  <a:pt x="0" y="4"/>
                                </a:moveTo>
                                <a:lnTo>
                                  <a:pt x="2220" y="4"/>
                                </a:lnTo>
                                <a:moveTo>
                                  <a:pt x="0" y="0"/>
                                </a:moveTo>
                                <a:lnTo>
                                  <a:pt x="2220" y="0"/>
                                </a:lnTo>
                              </a:path>
                            </a:pathLst>
                          </a:custGeom>
                          <a:noFill/>
                          <a:ln w="2064">
                            <a:solidFill>
                              <a:srgbClr val="20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0"/>
                        <wps:cNvSpPr>
                          <a:spLocks/>
                        </wps:cNvSpPr>
                        <wps:spPr bwMode="auto">
                          <a:xfrm>
                            <a:off x="8967" y="566"/>
                            <a:ext cx="2220" cy="3"/>
                          </a:xfrm>
                          <a:custGeom>
                            <a:avLst/>
                            <a:gdLst>
                              <a:gd name="T0" fmla="+- 0 8967 8967"/>
                              <a:gd name="T1" fmla="*/ T0 w 2220"/>
                              <a:gd name="T2" fmla="+- 0 569 567"/>
                              <a:gd name="T3" fmla="*/ 569 h 3"/>
                              <a:gd name="T4" fmla="+- 0 11187 8967"/>
                              <a:gd name="T5" fmla="*/ T4 w 2220"/>
                              <a:gd name="T6" fmla="+- 0 569 567"/>
                              <a:gd name="T7" fmla="*/ 569 h 3"/>
                              <a:gd name="T8" fmla="+- 0 8967 8967"/>
                              <a:gd name="T9" fmla="*/ T8 w 2220"/>
                              <a:gd name="T10" fmla="+- 0 567 567"/>
                              <a:gd name="T11" fmla="*/ 567 h 3"/>
                              <a:gd name="T12" fmla="+- 0 11187 8967"/>
                              <a:gd name="T13" fmla="*/ T12 w 2220"/>
                              <a:gd name="T14" fmla="+- 0 567 567"/>
                              <a:gd name="T15" fmla="*/ 567 h 3"/>
                            </a:gdLst>
                            <a:ahLst/>
                            <a:cxnLst>
                              <a:cxn ang="0">
                                <a:pos x="T1" y="T3"/>
                              </a:cxn>
                              <a:cxn ang="0">
                                <a:pos x="T5" y="T7"/>
                              </a:cxn>
                              <a:cxn ang="0">
                                <a:pos x="T9" y="T11"/>
                              </a:cxn>
                              <a:cxn ang="0">
                                <a:pos x="T13" y="T15"/>
                              </a:cxn>
                            </a:cxnLst>
                            <a:rect l="0" t="0" r="r" b="b"/>
                            <a:pathLst>
                              <a:path w="2220" h="3">
                                <a:moveTo>
                                  <a:pt x="0" y="2"/>
                                </a:moveTo>
                                <a:lnTo>
                                  <a:pt x="2220" y="2"/>
                                </a:lnTo>
                                <a:moveTo>
                                  <a:pt x="0" y="0"/>
                                </a:moveTo>
                                <a:lnTo>
                                  <a:pt x="2220" y="0"/>
                                </a:lnTo>
                              </a:path>
                            </a:pathLst>
                          </a:custGeom>
                          <a:noFill/>
                          <a:ln w="2794">
                            <a:solidFill>
                              <a:srgbClr val="20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Line 9"/>
                        <wps:cNvCnPr>
                          <a:cxnSpLocks/>
                        </wps:cNvCnPr>
                        <wps:spPr bwMode="auto">
                          <a:xfrm>
                            <a:off x="8967" y="564"/>
                            <a:ext cx="2220" cy="0"/>
                          </a:xfrm>
                          <a:prstGeom prst="line">
                            <a:avLst/>
                          </a:prstGeom>
                          <a:noFill/>
                          <a:ln w="3048">
                            <a:solidFill>
                              <a:srgbClr val="201F1F"/>
                            </a:solidFill>
                            <a:prstDash val="solid"/>
                            <a:round/>
                            <a:headEnd/>
                            <a:tailEnd/>
                          </a:ln>
                          <a:extLst>
                            <a:ext uri="{909E8E84-426E-40DD-AFC4-6F175D3DCCD1}">
                              <a14:hiddenFill xmlns:a14="http://schemas.microsoft.com/office/drawing/2010/main">
                                <a:noFill/>
                              </a14:hiddenFill>
                            </a:ext>
                          </a:extLst>
                        </wps:spPr>
                        <wps:bodyPr/>
                      </wps:wsp>
                      <wps:wsp>
                        <wps:cNvPr id="13" name="AutoShape 8"/>
                        <wps:cNvSpPr>
                          <a:spLocks/>
                        </wps:cNvSpPr>
                        <wps:spPr bwMode="auto">
                          <a:xfrm>
                            <a:off x="8992" y="561"/>
                            <a:ext cx="2341" cy="71"/>
                          </a:xfrm>
                          <a:custGeom>
                            <a:avLst/>
                            <a:gdLst>
                              <a:gd name="T0" fmla="+- 0 8992 8992"/>
                              <a:gd name="T1" fmla="*/ T0 w 2341"/>
                              <a:gd name="T2" fmla="+- 0 632 561"/>
                              <a:gd name="T3" fmla="*/ 632 h 71"/>
                              <a:gd name="T4" fmla="+- 0 11333 8992"/>
                              <a:gd name="T5" fmla="*/ T4 w 2341"/>
                              <a:gd name="T6" fmla="+- 0 632 561"/>
                              <a:gd name="T7" fmla="*/ 632 h 71"/>
                              <a:gd name="T8" fmla="+- 0 8992 8992"/>
                              <a:gd name="T9" fmla="*/ T8 w 2341"/>
                              <a:gd name="T10" fmla="+- 0 561 561"/>
                              <a:gd name="T11" fmla="*/ 561 h 71"/>
                              <a:gd name="T12" fmla="+- 0 11333 8992"/>
                              <a:gd name="T13" fmla="*/ T12 w 2341"/>
                              <a:gd name="T14" fmla="+- 0 561 561"/>
                              <a:gd name="T15" fmla="*/ 561 h 71"/>
                            </a:gdLst>
                            <a:ahLst/>
                            <a:cxnLst>
                              <a:cxn ang="0">
                                <a:pos x="T1" y="T3"/>
                              </a:cxn>
                              <a:cxn ang="0">
                                <a:pos x="T5" y="T7"/>
                              </a:cxn>
                              <a:cxn ang="0">
                                <a:pos x="T9" y="T11"/>
                              </a:cxn>
                              <a:cxn ang="0">
                                <a:pos x="T13" y="T15"/>
                              </a:cxn>
                            </a:cxnLst>
                            <a:rect l="0" t="0" r="r" b="b"/>
                            <a:pathLst>
                              <a:path w="2341" h="71">
                                <a:moveTo>
                                  <a:pt x="0" y="71"/>
                                </a:moveTo>
                                <a:lnTo>
                                  <a:pt x="2341" y="71"/>
                                </a:lnTo>
                                <a:moveTo>
                                  <a:pt x="0" y="0"/>
                                </a:moveTo>
                                <a:lnTo>
                                  <a:pt x="2341" y="0"/>
                                </a:lnTo>
                              </a:path>
                            </a:pathLst>
                          </a:custGeom>
                          <a:noFill/>
                          <a:ln w="5715">
                            <a:solidFill>
                              <a:srgbClr val="00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231F503" id="Group 7" o:spid="_x0000_s1026" style="position:absolute;margin-left:448.35pt;margin-top:27.85pt;width:118.3pt;height:4pt;z-index:15729152;mso-position-horizontal-relative:page" coordorigin="8967,557" coordsize="23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">
                <v:shape id="AutoShape 12" o:spid="_x0000_s1027" style="position:absolute;left:8967;top:566;width:2220;height:5;visibility:visible;mso-wrap-style:square;v-text-anchor:top" coordsize="2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" path="m,4r2220,m,l2220,e" filled="f" strokecolor="#201f1f" strokeweight=".1279mm">
                  <v:path arrowok="t" o:connecttype="custom" o:connectlocs="0,571;2220,571;0,567;2220,567" o:connectangles="0,0,0,0"/>
                </v:shape>
                <v:shape id="AutoShape 11" o:spid="_x0000_s1028" style="position:absolute;left:8967;top:564;width:2220;height:5;visibility:visible;mso-wrap-style:square;v-text-anchor:top" coordsize="2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" path="m,4r2220,m,l2220,e" filled="f" strokecolor="#201f1f" strokeweight=".05733mm">
                  <v:path arrowok="t" o:connecttype="custom" o:connectlocs="0,569;2220,569;0,565;2220,565" o:connectangles="0,0,0,0"/>
                </v:shape>
                <v:shape id="AutoShape 10" o:spid="_x0000_s1029" style="position:absolute;left:8967;top:566;width:2220;height:3;visibility:visible;mso-wrap-style:square;v-text-anchor:top" coordsize="2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" path="m,2r2220,m,l2220,e" filled="f" strokecolor="#201f1f" strokeweight=".22pt">
                  <v:path arrowok="t" o:connecttype="custom" o:connectlocs="0,569;2220,569;0,567;2220,567" o:connectangles="0,0,0,0"/>
                </v:shape>
                <v:line id="Line 9" o:spid="_x0000_s1030" style="position:absolute;visibility:visible;mso-wrap-style:square" from="8967,564" to="11187,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" strokecolor="#201f1f" strokeweight=".24pt">
                  <o:lock v:ext="edit" shapetype="f"/>
                </v:line>
                <v:shape id="AutoShape 8" o:spid="_x0000_s1031" style="position:absolute;left:8992;top:561;width:2341;height:71;visibility:visible;mso-wrap-style:square;v-text-anchor:top" coordsize="23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" path="m,71r2341,m,l2341,e" filled="f" strokecolor="#060" strokeweight=".45pt">
                  <v:path arrowok="t" o:connecttype="custom" o:connectlocs="0,632;2341,632;0,561;2341,561" o:connectangles="0,0,0,0"/>
                </v:shape>
                <w10:wrap anchorx="page"/>
              </v:group>
            </w:pict>
          </mc:Fallback>
        </mc:AlternateContent>
      </w:r>
      <w:bookmarkStart w:id="1" w:name="Published:_12-03-2021"/>
      <w:bookmarkEnd w:id="1"/>
      <w:r>
        <w:rPr>
          <w:spacing w:val="-1"/>
        </w:rPr>
        <w:t>Published:</w:t>
      </w:r>
      <w:r>
        <w:rPr>
          <w:spacing w:val="-8"/>
        </w:rPr>
        <w:t xml:space="preserve"> </w:t>
      </w:r>
      <w:r w:rsidR="0000227A">
        <w:t>2</w:t>
      </w:r>
      <w:r>
        <w:t>2-0</w:t>
      </w:r>
      <w:r w:rsidR="0000227A">
        <w:t>7</w:t>
      </w:r>
      <w:r>
        <w:t>-202</w:t>
      </w:r>
      <w:r w:rsidR="0000227A">
        <w:t>2</w:t>
      </w:r>
    </w:p>
    <w:p w14:paraId="5E5FD4CE" w14:textId="77777777" w:rsidR="00B313C9" w:rsidRDefault="001F1AE6">
      <w:pPr>
        <w:pStyle w:val="a3"/>
        <w:spacing w:before="5"/>
        <w:rPr>
          <w:b/>
          <w:sz w:val="20"/>
        </w:rPr>
      </w:pPr>
      <w:r>
        <w:rPr>
          <w:noProof/>
        </w:rPr>
        <mc:AlternateContent>
          <mc:Choice Requires="wps">
            <w:drawing>
              <wp:anchor distT="0" distB="0" distL="0" distR="0" simplePos="0" relativeHeight="487587840" behindDoc="1" locked="0" layoutInCell="1" allowOverlap="1" wp14:anchorId="1179FD79" wp14:editId="0FFDB419">
                <wp:simplePos x="0" y="0"/>
                <wp:positionH relativeFrom="page">
                  <wp:posOffset>609600</wp:posOffset>
                </wp:positionH>
                <wp:positionV relativeFrom="paragraph">
                  <wp:posOffset>201295</wp:posOffset>
                </wp:positionV>
                <wp:extent cx="5100955" cy="268605"/>
                <wp:effectExtent l="0" t="0" r="17145" b="10795"/>
                <wp:wrapTopAndBottom/>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00955" cy="268605"/>
                        </a:xfrm>
                        <a:prstGeom prst="rect">
                          <a:avLst/>
                        </a:prstGeom>
                        <a:solidFill>
                          <a:srgbClr val="5D8768"/>
                        </a:solidFill>
                        <a:ln w="3175">
                          <a:solidFill>
                            <a:srgbClr val="046C3C"/>
                          </a:solidFill>
                          <a:prstDash val="solid"/>
                          <a:miter lim="800000"/>
                          <a:headEnd/>
                          <a:tailEnd/>
                        </a:ln>
                      </wps:spPr>
                      <wps:txbx>
                        <w:txbxContent>
                          <w:p w14:paraId="25DE91EA" w14:textId="77777777" w:rsidR="00B313C9" w:rsidRDefault="00605A59">
                            <w:pPr>
                              <w:spacing w:before="52" w:line="366" w:lineRule="exact"/>
                              <w:ind w:left="98"/>
                              <w:rPr>
                                <w:b/>
                                <w:sz w:val="28"/>
                              </w:rPr>
                            </w:pPr>
                            <w:r>
                              <w:rPr>
                                <w:b/>
                                <w:color w:val="FFFFFF"/>
                                <w:sz w:val="28"/>
                              </w:rPr>
                              <w:t>Journal</w:t>
                            </w:r>
                            <w:r>
                              <w:rPr>
                                <w:b/>
                                <w:color w:val="FFFFFF"/>
                                <w:spacing w:val="-14"/>
                                <w:sz w:val="28"/>
                              </w:rPr>
                              <w:t xml:space="preserve"> </w:t>
                            </w:r>
                            <w:r>
                              <w:rPr>
                                <w:b/>
                                <w:color w:val="FFFFFF"/>
                                <w:sz w:val="28"/>
                              </w:rPr>
                              <w:t>of</w:t>
                            </w:r>
                            <w:r>
                              <w:rPr>
                                <w:b/>
                                <w:color w:val="FFFFFF"/>
                                <w:spacing w:val="-11"/>
                                <w:sz w:val="28"/>
                              </w:rPr>
                              <w:t xml:space="preserve"> </w:t>
                            </w:r>
                            <w:r>
                              <w:rPr>
                                <w:b/>
                                <w:color w:val="FFFFFF"/>
                                <w:sz w:val="28"/>
                              </w:rPr>
                              <w:t>Ophthalmology</w:t>
                            </w:r>
                            <w:r>
                              <w:rPr>
                                <w:b/>
                                <w:color w:val="FFFFFF"/>
                                <w:spacing w:val="-12"/>
                                <w:sz w:val="28"/>
                              </w:rPr>
                              <w:t xml:space="preserve"> </w:t>
                            </w:r>
                            <w:r>
                              <w:rPr>
                                <w:b/>
                                <w:color w:val="FFFFFF"/>
                                <w:sz w:val="28"/>
                              </w:rPr>
                              <w:t>Cases</w:t>
                            </w:r>
                            <w:r>
                              <w:rPr>
                                <w:b/>
                                <w:color w:val="FFFFFF"/>
                                <w:spacing w:val="-12"/>
                                <w:sz w:val="28"/>
                              </w:rPr>
                              <w:t xml:space="preserve"> </w:t>
                            </w:r>
                            <w:r>
                              <w:rPr>
                                <w:b/>
                                <w:color w:val="FFFFFF"/>
                                <w:sz w:val="28"/>
                              </w:rPr>
                              <w:t>&amp;</w:t>
                            </w:r>
                            <w:r>
                              <w:rPr>
                                <w:b/>
                                <w:color w:val="FFFFFF"/>
                                <w:spacing w:val="-10"/>
                                <w:sz w:val="28"/>
                              </w:rPr>
                              <w:t xml:space="preserve"> </w:t>
                            </w:r>
                            <w:r>
                              <w:rPr>
                                <w:b/>
                                <w:color w:val="FFFFFF"/>
                                <w:sz w:val="28"/>
                              </w:rPr>
                              <w:t>Hypotheses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179FD79" id="_x0000_t202" coordsize="21600,21600" o:spt="202" path="m,l,21600r21600,l21600,xe">
                <v:stroke joinstyle="miter"/>
                <v:path gradientshapeok="t" o:connecttype="rect"/>
              </v:shapetype>
              <v:shape id="Text Box 6" o:spid="_x0000_s1026" type="#_x0000_t202" style="position:absolute;margin-left:48pt;margin-top:15.85pt;width:401.65pt;height:21.1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" fillcolor="#5d8768" strokecolor="#046c3c" strokeweight=".25pt">
                <v:path arrowok="t"/>
                <v:textbox inset="0,0,0,0">
                  <w:txbxContent>
                    <w:p w14:paraId="25DE91EA" w14:textId="77777777" w:rsidR="00B313C9" w:rsidRDefault="00605A59">
                      <w:pPr>
                        <w:spacing w:before="52" w:line="366" w:lineRule="exact"/>
                        <w:ind w:left="98"/>
                        <w:rPr>
                          <w:b/>
                          <w:sz w:val="28"/>
                        </w:rPr>
                      </w:pPr>
                      <w:r>
                        <w:rPr>
                          <w:b/>
                          <w:color w:val="FFFFFF"/>
                          <w:sz w:val="28"/>
                        </w:rPr>
                        <w:t>Journal</w:t>
                      </w:r>
                      <w:r>
                        <w:rPr>
                          <w:b/>
                          <w:color w:val="FFFFFF"/>
                          <w:spacing w:val="-14"/>
                          <w:sz w:val="28"/>
                        </w:rPr>
                        <w:t xml:space="preserve"> </w:t>
                      </w:r>
                      <w:r>
                        <w:rPr>
                          <w:b/>
                          <w:color w:val="FFFFFF"/>
                          <w:sz w:val="28"/>
                        </w:rPr>
                        <w:t>of</w:t>
                      </w:r>
                      <w:r>
                        <w:rPr>
                          <w:b/>
                          <w:color w:val="FFFFFF"/>
                          <w:spacing w:val="-11"/>
                          <w:sz w:val="28"/>
                        </w:rPr>
                        <w:t xml:space="preserve"> </w:t>
                      </w:r>
                      <w:r>
                        <w:rPr>
                          <w:b/>
                          <w:color w:val="FFFFFF"/>
                          <w:sz w:val="28"/>
                        </w:rPr>
                        <w:t>Ophthalmology</w:t>
                      </w:r>
                      <w:r>
                        <w:rPr>
                          <w:b/>
                          <w:color w:val="FFFFFF"/>
                          <w:spacing w:val="-12"/>
                          <w:sz w:val="28"/>
                        </w:rPr>
                        <w:t xml:space="preserve"> </w:t>
                      </w:r>
                      <w:r>
                        <w:rPr>
                          <w:b/>
                          <w:color w:val="FFFFFF"/>
                          <w:sz w:val="28"/>
                        </w:rPr>
                        <w:t>Cases</w:t>
                      </w:r>
                      <w:r>
                        <w:rPr>
                          <w:b/>
                          <w:color w:val="FFFFFF"/>
                          <w:spacing w:val="-12"/>
                          <w:sz w:val="28"/>
                        </w:rPr>
                        <w:t xml:space="preserve"> </w:t>
                      </w:r>
                      <w:r>
                        <w:rPr>
                          <w:b/>
                          <w:color w:val="FFFFFF"/>
                          <w:sz w:val="28"/>
                        </w:rPr>
                        <w:t>&amp;</w:t>
                      </w:r>
                      <w:r>
                        <w:rPr>
                          <w:b/>
                          <w:color w:val="FFFFFF"/>
                          <w:spacing w:val="-10"/>
                          <w:sz w:val="28"/>
                        </w:rPr>
                        <w:t xml:space="preserve"> </w:t>
                      </w:r>
                      <w:r>
                        <w:rPr>
                          <w:b/>
                          <w:color w:val="FFFFFF"/>
                          <w:sz w:val="28"/>
                        </w:rPr>
                        <w:t>Hypotheses</w:t>
                      </w:r>
                    </w:p>
                  </w:txbxContent>
                </v:textbox>
                <w10:wrap type="topAndBottom" anchorx="page"/>
              </v:shape>
            </w:pict>
          </mc:Fallback>
        </mc:AlternateContent>
      </w:r>
    </w:p>
    <w:p w14:paraId="1D73BEB3" w14:textId="77777777" w:rsidR="00B313C9" w:rsidRDefault="00B313C9">
      <w:pPr>
        <w:pStyle w:val="a3"/>
        <w:rPr>
          <w:b/>
          <w:sz w:val="20"/>
        </w:rPr>
      </w:pPr>
    </w:p>
    <w:p w14:paraId="7C67A706" w14:textId="77777777" w:rsidR="00B313C9" w:rsidRDefault="00B313C9">
      <w:pPr>
        <w:rPr>
          <w:sz w:val="20"/>
        </w:rPr>
        <w:sectPr w:rsidR="00B313C9" w:rsidSect="009F1D8C">
          <w:footerReference w:type="even" r:id="rId7"/>
          <w:footerReference w:type="default" r:id="rId8"/>
          <w:type w:val="continuous"/>
          <w:pgSz w:w="12240" w:h="15840"/>
          <w:pgMar w:top="340" w:right="780" w:bottom="280" w:left="620" w:header="720" w:footer="720" w:gutter="0"/>
          <w:pgNumType w:start="9"/>
          <w:cols w:space="720"/>
        </w:sectPr>
      </w:pPr>
    </w:p>
    <w:p w14:paraId="230D8D10" w14:textId="5FAF126A" w:rsidR="00375D29" w:rsidRPr="00375D29" w:rsidRDefault="00375D29" w:rsidP="001F1AE6">
      <w:pPr>
        <w:contextualSpacing/>
        <w:rPr>
          <w:b/>
          <w:bCs/>
          <w:color w:val="007434"/>
        </w:rPr>
      </w:pPr>
      <w:proofErr w:type="spellStart"/>
      <w:r>
        <w:rPr>
          <w:b/>
          <w:bCs/>
          <w:color w:val="007434"/>
        </w:rPr>
        <w:t>IpMODIFICATION</w:t>
      </w:r>
      <w:proofErr w:type="spellEnd"/>
      <w:r>
        <w:rPr>
          <w:b/>
          <w:bCs/>
          <w:color w:val="007434"/>
        </w:rPr>
        <w:t xml:space="preserve"> OF POSTERIOR VITRECTOMY IN THE TREATMENT OF OPTIC DISC MACULOPATHY</w:t>
      </w:r>
    </w:p>
    <w:p w14:paraId="236431C5" w14:textId="27E2D23E" w:rsidR="001F1AE6" w:rsidRPr="002D37E0" w:rsidRDefault="00375D29" w:rsidP="001F1AE6">
      <w:pPr>
        <w:contextualSpacing/>
        <w:rPr>
          <w:b/>
          <w:bCs/>
          <w:color w:val="007434"/>
          <w:sz w:val="18"/>
          <w:szCs w:val="18"/>
        </w:rPr>
      </w:pPr>
      <w:proofErr w:type="spellStart"/>
      <w:r>
        <w:rPr>
          <w:b/>
          <w:bCs/>
          <w:color w:val="007434"/>
          <w:sz w:val="18"/>
          <w:szCs w:val="18"/>
        </w:rPr>
        <w:t>Shutko</w:t>
      </w:r>
      <w:proofErr w:type="spellEnd"/>
      <w:r>
        <w:rPr>
          <w:b/>
          <w:bCs/>
          <w:color w:val="007434"/>
          <w:sz w:val="18"/>
          <w:szCs w:val="18"/>
        </w:rPr>
        <w:t xml:space="preserve"> E.Y. </w:t>
      </w:r>
      <w:r w:rsidR="002928A7">
        <w:rPr>
          <w:b/>
          <w:bCs/>
          <w:color w:val="007434"/>
          <w:sz w:val="18"/>
          <w:szCs w:val="18"/>
        </w:rPr>
        <w:t>MD, PhD</w:t>
      </w:r>
      <w:r w:rsidR="001F1AE6" w:rsidRPr="002D37E0">
        <w:rPr>
          <w:b/>
          <w:bCs/>
          <w:color w:val="007434"/>
          <w:sz w:val="18"/>
          <w:szCs w:val="18"/>
        </w:rPr>
        <w:t xml:space="preserve">. </w:t>
      </w:r>
    </w:p>
    <w:p w14:paraId="2D9F0E7A" w14:textId="46809F3D" w:rsidR="00375D29" w:rsidRPr="003B5616" w:rsidRDefault="00375D29" w:rsidP="001F1AE6">
      <w:pPr>
        <w:rPr>
          <w:b/>
          <w:i/>
          <w:color w:val="211F1F"/>
          <w:spacing w:val="-1"/>
          <w:sz w:val="16"/>
        </w:rPr>
      </w:pPr>
      <w:r>
        <w:rPr>
          <w:b/>
          <w:i/>
          <w:color w:val="211F1F"/>
          <w:spacing w:val="-1"/>
          <w:sz w:val="16"/>
        </w:rPr>
        <w:t>ICDC of PAO “Gazprom” Eye Microsurgery Clinic, Moscow, Russian Federation ORCID: 0000</w:t>
      </w:r>
      <w:r w:rsidR="003B5616" w:rsidRPr="003B5616">
        <w:rPr>
          <w:b/>
          <w:i/>
          <w:color w:val="211F1F"/>
          <w:spacing w:val="-1"/>
          <w:sz w:val="16"/>
        </w:rPr>
        <w:t>-</w:t>
      </w:r>
      <w:r>
        <w:rPr>
          <w:b/>
          <w:i/>
          <w:color w:val="211F1F"/>
          <w:spacing w:val="-1"/>
          <w:sz w:val="16"/>
        </w:rPr>
        <w:t>000</w:t>
      </w:r>
      <w:r w:rsidR="003B5616" w:rsidRPr="003B5616">
        <w:rPr>
          <w:b/>
          <w:i/>
          <w:color w:val="211F1F"/>
          <w:spacing w:val="-1"/>
          <w:sz w:val="16"/>
        </w:rPr>
        <w:t>3</w:t>
      </w:r>
      <w:r>
        <w:rPr>
          <w:b/>
          <w:i/>
          <w:color w:val="211F1F"/>
          <w:spacing w:val="-1"/>
          <w:sz w:val="16"/>
        </w:rPr>
        <w:t>-</w:t>
      </w:r>
      <w:r w:rsidR="003B5616" w:rsidRPr="003B5616">
        <w:rPr>
          <w:b/>
          <w:i/>
          <w:color w:val="211F1F"/>
          <w:spacing w:val="-1"/>
          <w:sz w:val="16"/>
        </w:rPr>
        <w:t>1377-8930</w:t>
      </w:r>
    </w:p>
    <w:p w14:paraId="26C0B420" w14:textId="6D56F94F" w:rsidR="006C7D00" w:rsidRPr="002D37E0" w:rsidRDefault="006C7D00" w:rsidP="006C7D00">
      <w:pPr>
        <w:contextualSpacing/>
        <w:rPr>
          <w:b/>
          <w:bCs/>
          <w:color w:val="007434"/>
          <w:sz w:val="18"/>
          <w:szCs w:val="18"/>
        </w:rPr>
      </w:pPr>
      <w:proofErr w:type="spellStart"/>
      <w:r>
        <w:rPr>
          <w:b/>
          <w:bCs/>
          <w:color w:val="007434"/>
          <w:sz w:val="18"/>
          <w:szCs w:val="18"/>
        </w:rPr>
        <w:t>Antonyuk</w:t>
      </w:r>
      <w:proofErr w:type="spellEnd"/>
      <w:r>
        <w:rPr>
          <w:b/>
          <w:bCs/>
          <w:color w:val="007434"/>
          <w:sz w:val="18"/>
          <w:szCs w:val="18"/>
        </w:rPr>
        <w:t xml:space="preserve"> V.D. MD, PhD</w:t>
      </w:r>
      <w:r w:rsidRPr="002D37E0">
        <w:rPr>
          <w:b/>
          <w:bCs/>
          <w:color w:val="007434"/>
          <w:sz w:val="18"/>
          <w:szCs w:val="18"/>
        </w:rPr>
        <w:t xml:space="preserve">. </w:t>
      </w:r>
    </w:p>
    <w:p w14:paraId="7697B023" w14:textId="41438B9A" w:rsidR="003B5616" w:rsidRDefault="006C7D00" w:rsidP="001F1AE6">
      <w:pPr>
        <w:rPr>
          <w:b/>
          <w:i/>
          <w:color w:val="211F1F"/>
          <w:spacing w:val="-1"/>
          <w:sz w:val="16"/>
        </w:rPr>
      </w:pPr>
      <w:r>
        <w:rPr>
          <w:b/>
          <w:i/>
          <w:color w:val="211F1F"/>
          <w:spacing w:val="-1"/>
          <w:sz w:val="16"/>
        </w:rPr>
        <w:t xml:space="preserve">ICDC of PAO “Gazprom” Eye Microsurgery Clinic, Moscow, Russian Federation ORCID: </w:t>
      </w:r>
      <w:r w:rsidRPr="006C7D00">
        <w:rPr>
          <w:b/>
          <w:i/>
          <w:color w:val="211F1F"/>
          <w:spacing w:val="-1"/>
          <w:sz w:val="16"/>
        </w:rPr>
        <w:t>0000-0002-0766-6353</w:t>
      </w:r>
    </w:p>
    <w:p w14:paraId="23B24691" w14:textId="68F78A27" w:rsidR="00375D29" w:rsidRPr="00375D29" w:rsidRDefault="00375D29" w:rsidP="001F1AE6">
      <w:pPr>
        <w:rPr>
          <w:b/>
          <w:bCs/>
          <w:color w:val="007434"/>
          <w:sz w:val="18"/>
          <w:szCs w:val="18"/>
        </w:rPr>
      </w:pPr>
      <w:proofErr w:type="spellStart"/>
      <w:r w:rsidRPr="00375D29">
        <w:rPr>
          <w:b/>
          <w:bCs/>
          <w:color w:val="007434"/>
          <w:sz w:val="18"/>
          <w:szCs w:val="18"/>
        </w:rPr>
        <w:t>Grishina</w:t>
      </w:r>
      <w:proofErr w:type="spellEnd"/>
      <w:r w:rsidRPr="00375D29">
        <w:rPr>
          <w:b/>
          <w:bCs/>
          <w:color w:val="007434"/>
          <w:sz w:val="18"/>
          <w:szCs w:val="18"/>
        </w:rPr>
        <w:t xml:space="preserve"> E.E. </w:t>
      </w:r>
    </w:p>
    <w:p w14:paraId="59CD1BD1" w14:textId="2EFE1FB3" w:rsidR="002928A7" w:rsidRPr="002928A7" w:rsidRDefault="001F1AE6" w:rsidP="002928A7">
      <w:pPr>
        <w:rPr>
          <w:b/>
          <w:i/>
          <w:color w:val="211F1F"/>
          <w:spacing w:val="-1"/>
          <w:sz w:val="16"/>
        </w:rPr>
      </w:pPr>
      <w:r w:rsidRPr="00D061F7">
        <w:rPr>
          <w:b/>
          <w:i/>
          <w:color w:val="211F1F"/>
          <w:spacing w:val="-1"/>
          <w:sz w:val="16"/>
        </w:rPr>
        <w:t xml:space="preserve">Moscow Regional Research and Clinical Institute (“MONIKI”), Moscow, Russian </w:t>
      </w:r>
      <w:proofErr w:type="gramStart"/>
      <w:r w:rsidRPr="00D061F7">
        <w:rPr>
          <w:b/>
          <w:i/>
          <w:color w:val="211F1F"/>
          <w:spacing w:val="-1"/>
          <w:sz w:val="16"/>
        </w:rPr>
        <w:t>Federation</w:t>
      </w:r>
      <w:r>
        <w:rPr>
          <w:b/>
          <w:i/>
          <w:color w:val="211F1F"/>
          <w:spacing w:val="-1"/>
          <w:sz w:val="16"/>
        </w:rPr>
        <w:t xml:space="preserve">  </w:t>
      </w:r>
      <w:r w:rsidRPr="00D061F7">
        <w:rPr>
          <w:b/>
          <w:i/>
          <w:color w:val="211F1F"/>
          <w:spacing w:val="-1"/>
          <w:sz w:val="16"/>
        </w:rPr>
        <w:t>ORCID</w:t>
      </w:r>
      <w:proofErr w:type="gramEnd"/>
      <w:r w:rsidRPr="00D061F7">
        <w:rPr>
          <w:b/>
          <w:i/>
          <w:color w:val="211F1F"/>
          <w:spacing w:val="-1"/>
          <w:sz w:val="16"/>
        </w:rPr>
        <w:t>: 0000-0003-2668-9136</w:t>
      </w:r>
      <w:r w:rsidR="00AA0AB9">
        <w:rPr>
          <w:b/>
          <w:i/>
          <w:color w:val="211F1F"/>
          <w:spacing w:val="-1"/>
          <w:sz w:val="16"/>
        </w:rPr>
        <w:t xml:space="preserve"> </w:t>
      </w:r>
      <w:r w:rsidR="00AA0AB9" w:rsidRPr="00AA0AB9">
        <w:rPr>
          <w:b/>
          <w:i/>
          <w:color w:val="211F1F"/>
          <w:spacing w:val="-1"/>
          <w:sz w:val="16"/>
        </w:rPr>
        <w:t>ORCID: 0000-0003-2668-9136</w:t>
      </w:r>
    </w:p>
    <w:p w14:paraId="5F614FA6" w14:textId="6612EA2B" w:rsidR="001F1AE6" w:rsidRPr="00B07136" w:rsidRDefault="001F1AE6" w:rsidP="001F1AE6">
      <w:pPr>
        <w:rPr>
          <w:b/>
          <w:bCs/>
          <w:color w:val="007434"/>
        </w:rPr>
      </w:pPr>
      <w:r w:rsidRPr="00D60862">
        <w:rPr>
          <w:b/>
          <w:bCs/>
          <w:color w:val="007434"/>
        </w:rPr>
        <w:t>Abstract</w:t>
      </w:r>
    </w:p>
    <w:p w14:paraId="33397876" w14:textId="4F5E9FAD" w:rsidR="001F1AE6" w:rsidRDefault="001F1AE6" w:rsidP="001F1AE6">
      <w:pPr>
        <w:jc w:val="both"/>
        <w:rPr>
          <w:rFonts w:cs="Arial"/>
          <w:sz w:val="18"/>
          <w:szCs w:val="18"/>
        </w:rPr>
      </w:pPr>
      <w:r w:rsidRPr="00D773D7">
        <w:rPr>
          <w:b/>
          <w:bCs/>
          <w:color w:val="007434"/>
          <w:sz w:val="18"/>
          <w:szCs w:val="18"/>
        </w:rPr>
        <w:t>Purpose:</w:t>
      </w:r>
      <w:r w:rsidRPr="0053042D">
        <w:rPr>
          <w:rFonts w:cs="Arial"/>
          <w:sz w:val="18"/>
          <w:szCs w:val="18"/>
        </w:rPr>
        <w:t xml:space="preserve"> </w:t>
      </w:r>
      <w:r w:rsidR="00744F8E" w:rsidRPr="00744F8E">
        <w:rPr>
          <w:rFonts w:cs="Arial"/>
          <w:sz w:val="18"/>
          <w:szCs w:val="18"/>
        </w:rPr>
        <w:t>Optic disc pit is rare congenital anomalies of the optic nerve. The optic disc pit is asymptomatic lesion. With the development of maculopathy associated with optic disc pit, visual acuity decreases dramatically. We present our result of the treatment for an optic disc pit maculopathy.</w:t>
      </w:r>
    </w:p>
    <w:p w14:paraId="26A3056B" w14:textId="43C1B7E9" w:rsidR="001F1AE6" w:rsidRPr="001F1AE6" w:rsidRDefault="001F1AE6" w:rsidP="001F1AE6">
      <w:pPr>
        <w:jc w:val="both"/>
        <w:rPr>
          <w:sz w:val="18"/>
          <w:szCs w:val="18"/>
        </w:rPr>
      </w:pPr>
      <w:r>
        <w:rPr>
          <w:b/>
          <w:bCs/>
          <w:color w:val="007434"/>
          <w:sz w:val="18"/>
          <w:szCs w:val="18"/>
        </w:rPr>
        <w:t xml:space="preserve">Methods: </w:t>
      </w:r>
      <w:r w:rsidR="00744F8E">
        <w:rPr>
          <w:sz w:val="18"/>
          <w:szCs w:val="18"/>
        </w:rPr>
        <w:t>Case report</w:t>
      </w:r>
    </w:p>
    <w:p w14:paraId="571393F0" w14:textId="226EC538" w:rsidR="001F1AE6" w:rsidRPr="00FA0905" w:rsidRDefault="001F1AE6" w:rsidP="001F1AE6">
      <w:pPr>
        <w:jc w:val="both"/>
        <w:rPr>
          <w:sz w:val="18"/>
          <w:szCs w:val="18"/>
        </w:rPr>
      </w:pPr>
      <w:r w:rsidRPr="00D773D7">
        <w:rPr>
          <w:b/>
          <w:bCs/>
          <w:color w:val="007434"/>
          <w:sz w:val="18"/>
          <w:szCs w:val="18"/>
        </w:rPr>
        <w:t>Results:</w:t>
      </w:r>
      <w:r>
        <w:rPr>
          <w:b/>
          <w:bCs/>
          <w:color w:val="007434"/>
          <w:sz w:val="18"/>
          <w:szCs w:val="18"/>
        </w:rPr>
        <w:t xml:space="preserve"> </w:t>
      </w:r>
      <w:r w:rsidR="00744F8E" w:rsidRPr="00744F8E">
        <w:rPr>
          <w:sz w:val="18"/>
          <w:szCs w:val="18"/>
        </w:rPr>
        <w:t xml:space="preserve">A 39-year-old woman complained of a progressive decrease in visual acuity of the left eye to 20/200. Fundus image illustrated an optic disc pit. In the macular region, detachment of the neuroepithelium, reaching the optic disc, was revealed. The diagnosis of maculopathy associated with the optic disc pit was established. The diagnosis was confirmed by OCT data. Posterior vitrectomy was performed with the application of platelets-rich plasma into the pit of the optic disc. In 12 </w:t>
      </w:r>
      <w:proofErr w:type="gramStart"/>
      <w:r w:rsidR="00744F8E" w:rsidRPr="00744F8E">
        <w:rPr>
          <w:sz w:val="18"/>
          <w:szCs w:val="18"/>
        </w:rPr>
        <w:t>months</w:t>
      </w:r>
      <w:proofErr w:type="gramEnd"/>
      <w:r w:rsidR="00744F8E" w:rsidRPr="00744F8E">
        <w:rPr>
          <w:sz w:val="18"/>
          <w:szCs w:val="18"/>
        </w:rPr>
        <w:t xml:space="preserve"> the vision of the affected eye improved from 20/200 to 20/32. Fluid in the layers of the retina and subretinal fluid in the macular area disappeared.</w:t>
      </w:r>
    </w:p>
    <w:p w14:paraId="1FF867CE" w14:textId="77777777" w:rsidR="00744F8E" w:rsidRDefault="00605A59" w:rsidP="00B16E0C">
      <w:pPr>
        <w:pStyle w:val="a3"/>
        <w:spacing w:before="104"/>
        <w:ind w:right="25"/>
        <w:jc w:val="both"/>
        <w:rPr>
          <w:color w:val="00682C"/>
          <w:spacing w:val="1"/>
        </w:rPr>
      </w:pPr>
      <w:r>
        <w:rPr>
          <w:b/>
          <w:color w:val="00682C"/>
        </w:rPr>
        <w:t>Conclusion</w:t>
      </w:r>
      <w:r>
        <w:rPr>
          <w:color w:val="00682C"/>
        </w:rPr>
        <w:t>:</w:t>
      </w:r>
      <w:r>
        <w:rPr>
          <w:color w:val="00682C"/>
          <w:spacing w:val="1"/>
        </w:rPr>
        <w:t xml:space="preserve"> </w:t>
      </w:r>
    </w:p>
    <w:p w14:paraId="514018EF" w14:textId="3F2330C0" w:rsidR="004959A1" w:rsidRPr="004959A1" w:rsidRDefault="004959A1" w:rsidP="004959A1">
      <w:pPr>
        <w:jc w:val="both"/>
        <w:rPr>
          <w:sz w:val="18"/>
          <w:szCs w:val="18"/>
        </w:rPr>
      </w:pPr>
      <w:r w:rsidRPr="004959A1">
        <w:rPr>
          <w:sz w:val="18"/>
          <w:szCs w:val="18"/>
        </w:rPr>
        <w:t>There is no preventive treatment for maculopathy associated with optic disc pit.</w:t>
      </w:r>
    </w:p>
    <w:p w14:paraId="46BDBCC5" w14:textId="44121C07" w:rsidR="00B313C9" w:rsidRPr="004959A1" w:rsidRDefault="004959A1" w:rsidP="004959A1">
      <w:pPr>
        <w:pStyle w:val="a3"/>
        <w:jc w:val="both"/>
      </w:pPr>
      <w:r w:rsidRPr="004959A1">
        <w:t>Posterior vitrectomy in various modifications is the main method of treatment for</w:t>
      </w:r>
      <w:r w:rsidRPr="00E46873">
        <w:t xml:space="preserve"> </w:t>
      </w:r>
      <w:r w:rsidRPr="004959A1">
        <w:t>maculopathy associated with optic disc pit. When performing a posterior vitrectomy, it is necessary to completely remove the</w:t>
      </w:r>
      <w:r w:rsidRPr="009947EE">
        <w:t xml:space="preserve"> </w:t>
      </w:r>
      <w:r w:rsidRPr="004959A1">
        <w:t>posterior hyaloid membrane in order to avoid traction effects on the optic nerve pit. Restoration of vision after surgical treatment for a maculopathy associated with optic disc pit is a long process.</w:t>
      </w:r>
      <w:r w:rsidRPr="00162DB8">
        <w:t xml:space="preserve"> </w:t>
      </w:r>
      <w:r w:rsidRPr="004959A1">
        <w:t>The patient should be informed about this</w:t>
      </w:r>
      <w:r>
        <w:t>.</w:t>
      </w:r>
    </w:p>
    <w:p w14:paraId="27F88512" w14:textId="77777777" w:rsidR="004959A1" w:rsidRPr="00B16E0C" w:rsidRDefault="004959A1" w:rsidP="00B16E0C">
      <w:pPr>
        <w:pStyle w:val="a3"/>
        <w:spacing w:before="104"/>
        <w:ind w:right="25"/>
        <w:jc w:val="both"/>
      </w:pPr>
    </w:p>
    <w:p w14:paraId="77FFADE0" w14:textId="2C1B8249" w:rsidR="00B313C9" w:rsidRDefault="00605A59">
      <w:pPr>
        <w:spacing w:line="237" w:lineRule="auto"/>
        <w:ind w:left="345"/>
        <w:jc w:val="both"/>
        <w:rPr>
          <w:i/>
          <w:sz w:val="18"/>
        </w:rPr>
      </w:pPr>
      <w:r>
        <w:rPr>
          <w:b/>
          <w:color w:val="007434"/>
          <w:sz w:val="18"/>
        </w:rPr>
        <w:t>Keywords:</w:t>
      </w:r>
      <w:r>
        <w:rPr>
          <w:b/>
          <w:color w:val="007434"/>
          <w:spacing w:val="1"/>
          <w:sz w:val="18"/>
        </w:rPr>
        <w:t xml:space="preserve"> </w:t>
      </w:r>
      <w:r w:rsidR="001B510B" w:rsidRPr="001B510B">
        <w:rPr>
          <w:sz w:val="18"/>
          <w:szCs w:val="18"/>
        </w:rPr>
        <w:t xml:space="preserve"> </w:t>
      </w:r>
      <w:r w:rsidR="001B510B" w:rsidRPr="002D66F4">
        <w:rPr>
          <w:i/>
          <w:sz w:val="18"/>
        </w:rPr>
        <w:t>Optic disc pit, maculopathy associated with optic disc pit, posterior vitrectomy, platelets-rich</w:t>
      </w:r>
      <w:r w:rsidR="001B510B" w:rsidRPr="001B510B">
        <w:rPr>
          <w:sz w:val="18"/>
          <w:szCs w:val="18"/>
        </w:rPr>
        <w:t xml:space="preserve"> </w:t>
      </w:r>
      <w:r w:rsidR="001B510B" w:rsidRPr="002D66F4">
        <w:rPr>
          <w:i/>
          <w:sz w:val="18"/>
        </w:rPr>
        <w:t>plasma</w:t>
      </w:r>
      <w:r w:rsidR="00292C98" w:rsidRPr="00292C98">
        <w:rPr>
          <w:i/>
          <w:sz w:val="18"/>
        </w:rPr>
        <w:t xml:space="preserve"> </w:t>
      </w:r>
    </w:p>
    <w:tbl>
      <w:tblPr>
        <w:tblW w:w="0" w:type="auto"/>
        <w:tblInd w:w="439" w:type="dxa"/>
        <w:tblBorders>
          <w:top w:val="single" w:sz="4" w:space="0" w:color="0052A1"/>
          <w:left w:val="single" w:sz="4" w:space="0" w:color="0052A1"/>
          <w:bottom w:val="single" w:sz="4" w:space="0" w:color="0052A1"/>
          <w:right w:val="single" w:sz="4" w:space="0" w:color="0052A1"/>
          <w:insideH w:val="single" w:sz="4" w:space="0" w:color="0052A1"/>
          <w:insideV w:val="single" w:sz="4" w:space="0" w:color="0052A1"/>
        </w:tblBorders>
        <w:tblLayout w:type="fixed"/>
        <w:tblCellMar>
          <w:left w:w="0" w:type="dxa"/>
          <w:right w:w="0" w:type="dxa"/>
        </w:tblCellMar>
        <w:tblLook w:val="01E0" w:firstRow="1" w:lastRow="1" w:firstColumn="1" w:lastColumn="1" w:noHBand="0" w:noVBand="0"/>
      </w:tblPr>
      <w:tblGrid>
        <w:gridCol w:w="2271"/>
        <w:gridCol w:w="2309"/>
      </w:tblGrid>
      <w:tr w:rsidR="00B313C9" w14:paraId="70C98FFF" w14:textId="77777777">
        <w:trPr>
          <w:trHeight w:val="201"/>
        </w:trPr>
        <w:tc>
          <w:tcPr>
            <w:tcW w:w="4580" w:type="dxa"/>
            <w:gridSpan w:val="2"/>
            <w:tcBorders>
              <w:top w:val="nil"/>
              <w:left w:val="nil"/>
              <w:bottom w:val="nil"/>
              <w:right w:val="nil"/>
            </w:tcBorders>
            <w:shd w:val="clear" w:color="auto" w:fill="007434"/>
          </w:tcPr>
          <w:p w14:paraId="26BE6230" w14:textId="77777777" w:rsidR="00B313C9" w:rsidRDefault="00605A59">
            <w:pPr>
              <w:pStyle w:val="TableParagraph"/>
              <w:spacing w:before="6" w:line="175" w:lineRule="exact"/>
              <w:ind w:left="989"/>
              <w:rPr>
                <w:b/>
                <w:sz w:val="14"/>
              </w:rPr>
            </w:pPr>
            <w:proofErr w:type="spellStart"/>
            <w:r>
              <w:rPr>
                <w:b/>
                <w:color w:val="FFFFFF"/>
                <w:spacing w:val="-1"/>
                <w:sz w:val="14"/>
              </w:rPr>
              <w:t>Accessthis</w:t>
            </w:r>
            <w:proofErr w:type="spellEnd"/>
            <w:r>
              <w:rPr>
                <w:b/>
                <w:color w:val="FFFFFF"/>
                <w:spacing w:val="-14"/>
                <w:sz w:val="14"/>
              </w:rPr>
              <w:t xml:space="preserve"> </w:t>
            </w:r>
            <w:r>
              <w:rPr>
                <w:b/>
                <w:color w:val="FFFFFF"/>
                <w:sz w:val="14"/>
              </w:rPr>
              <w:t>article</w:t>
            </w:r>
            <w:r>
              <w:rPr>
                <w:b/>
                <w:color w:val="FFFFFF"/>
                <w:spacing w:val="3"/>
                <w:sz w:val="14"/>
              </w:rPr>
              <w:t xml:space="preserve"> </w:t>
            </w:r>
            <w:r>
              <w:rPr>
                <w:b/>
                <w:color w:val="FFFFFF"/>
                <w:sz w:val="14"/>
              </w:rPr>
              <w:t>online</w:t>
            </w:r>
          </w:p>
        </w:tc>
      </w:tr>
      <w:tr w:rsidR="00B313C9" w14:paraId="4CF49585" w14:textId="77777777">
        <w:trPr>
          <w:trHeight w:val="191"/>
        </w:trPr>
        <w:tc>
          <w:tcPr>
            <w:tcW w:w="2271" w:type="dxa"/>
            <w:tcBorders>
              <w:top w:val="nil"/>
            </w:tcBorders>
          </w:tcPr>
          <w:p w14:paraId="7FA60B31" w14:textId="77777777" w:rsidR="00B313C9" w:rsidRDefault="00605A59">
            <w:pPr>
              <w:pStyle w:val="TableParagraph"/>
              <w:spacing w:line="172" w:lineRule="exact"/>
              <w:ind w:left="470"/>
              <w:rPr>
                <w:b/>
                <w:sz w:val="14"/>
              </w:rPr>
            </w:pPr>
            <w:r>
              <w:rPr>
                <w:b/>
                <w:color w:val="201F1F"/>
                <w:w w:val="95"/>
                <w:sz w:val="14"/>
              </w:rPr>
              <w:t>Quick</w:t>
            </w:r>
            <w:r>
              <w:rPr>
                <w:b/>
                <w:color w:val="201F1F"/>
                <w:spacing w:val="9"/>
                <w:w w:val="95"/>
                <w:sz w:val="14"/>
              </w:rPr>
              <w:t xml:space="preserve"> </w:t>
            </w:r>
            <w:r>
              <w:rPr>
                <w:b/>
                <w:color w:val="201F1F"/>
                <w:w w:val="95"/>
                <w:sz w:val="14"/>
              </w:rPr>
              <w:t>Response</w:t>
            </w:r>
            <w:r>
              <w:rPr>
                <w:b/>
                <w:color w:val="201F1F"/>
                <w:spacing w:val="3"/>
                <w:w w:val="95"/>
                <w:sz w:val="14"/>
              </w:rPr>
              <w:t xml:space="preserve"> </w:t>
            </w:r>
            <w:r>
              <w:rPr>
                <w:b/>
                <w:color w:val="201F1F"/>
                <w:w w:val="95"/>
                <w:sz w:val="14"/>
              </w:rPr>
              <w:t>Code:</w:t>
            </w:r>
          </w:p>
        </w:tc>
        <w:tc>
          <w:tcPr>
            <w:tcW w:w="2309" w:type="dxa"/>
            <w:vMerge w:val="restart"/>
            <w:tcBorders>
              <w:top w:val="nil"/>
            </w:tcBorders>
          </w:tcPr>
          <w:p w14:paraId="200843D3" w14:textId="77777777" w:rsidR="00B313C9" w:rsidRDefault="00605A59">
            <w:pPr>
              <w:pStyle w:val="TableParagraph"/>
              <w:spacing w:before="74"/>
              <w:rPr>
                <w:b/>
                <w:sz w:val="14"/>
              </w:rPr>
            </w:pPr>
            <w:r>
              <w:rPr>
                <w:b/>
                <w:color w:val="201F1F"/>
                <w:sz w:val="14"/>
              </w:rPr>
              <w:t>Website:</w:t>
            </w:r>
          </w:p>
          <w:p w14:paraId="781EB437" w14:textId="77777777" w:rsidR="00B313C9" w:rsidRDefault="00605A59">
            <w:pPr>
              <w:pStyle w:val="TableParagraph"/>
              <w:spacing w:before="3" w:line="188" w:lineRule="exact"/>
              <w:rPr>
                <w:sz w:val="14"/>
              </w:rPr>
            </w:pPr>
            <w:r>
              <w:rPr>
                <w:spacing w:val="-3"/>
                <w:sz w:val="14"/>
              </w:rPr>
              <w:t>https://ophthalmolcases.com/index.</w:t>
            </w:r>
            <w:r>
              <w:rPr>
                <w:spacing w:val="-2"/>
                <w:sz w:val="14"/>
              </w:rPr>
              <w:t xml:space="preserve"> </w:t>
            </w:r>
            <w:r>
              <w:rPr>
                <w:sz w:val="14"/>
              </w:rPr>
              <w:t>php/hat</w:t>
            </w:r>
          </w:p>
        </w:tc>
      </w:tr>
      <w:tr w:rsidR="00B313C9" w14:paraId="05920009" w14:textId="77777777">
        <w:trPr>
          <w:trHeight w:val="460"/>
        </w:trPr>
        <w:tc>
          <w:tcPr>
            <w:tcW w:w="2271" w:type="dxa"/>
            <w:vMerge w:val="restart"/>
          </w:tcPr>
          <w:p w14:paraId="5E18ECC0" w14:textId="77777777" w:rsidR="00B313C9" w:rsidRDefault="00605A59">
            <w:pPr>
              <w:pStyle w:val="TableParagraph"/>
              <w:ind w:left="575"/>
              <w:rPr>
                <w:sz w:val="20"/>
              </w:rPr>
            </w:pPr>
            <w:r>
              <w:rPr>
                <w:noProof/>
                <w:sz w:val="20"/>
              </w:rPr>
              <w:drawing>
                <wp:inline distT="0" distB="0" distL="0" distR="0" wp14:anchorId="12F2CBD9" wp14:editId="0782F01E">
                  <wp:extent cx="722776" cy="71875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22776" cy="718756"/>
                          </a:xfrm>
                          <a:prstGeom prst="rect">
                            <a:avLst/>
                          </a:prstGeom>
                        </pic:spPr>
                      </pic:pic>
                    </a:graphicData>
                  </a:graphic>
                </wp:inline>
              </w:drawing>
            </w:r>
          </w:p>
        </w:tc>
        <w:tc>
          <w:tcPr>
            <w:tcW w:w="2309" w:type="dxa"/>
            <w:vMerge/>
            <w:tcBorders>
              <w:top w:val="nil"/>
            </w:tcBorders>
          </w:tcPr>
          <w:p w14:paraId="7D3F6EFE" w14:textId="77777777" w:rsidR="00B313C9" w:rsidRDefault="00B313C9">
            <w:pPr>
              <w:rPr>
                <w:sz w:val="2"/>
                <w:szCs w:val="2"/>
              </w:rPr>
            </w:pPr>
          </w:p>
        </w:tc>
      </w:tr>
      <w:tr w:rsidR="00B313C9" w14:paraId="32AAA4C5" w14:textId="77777777">
        <w:trPr>
          <w:trHeight w:val="462"/>
        </w:trPr>
        <w:tc>
          <w:tcPr>
            <w:tcW w:w="2271" w:type="dxa"/>
            <w:vMerge/>
            <w:tcBorders>
              <w:top w:val="nil"/>
            </w:tcBorders>
          </w:tcPr>
          <w:p w14:paraId="4D181330" w14:textId="77777777" w:rsidR="00B313C9" w:rsidRDefault="00B313C9">
            <w:pPr>
              <w:rPr>
                <w:sz w:val="2"/>
                <w:szCs w:val="2"/>
              </w:rPr>
            </w:pPr>
          </w:p>
        </w:tc>
        <w:tc>
          <w:tcPr>
            <w:tcW w:w="2309" w:type="dxa"/>
            <w:tcBorders>
              <w:bottom w:val="single" w:sz="6" w:space="0" w:color="0052A1"/>
            </w:tcBorders>
          </w:tcPr>
          <w:p w14:paraId="2FA501F0" w14:textId="29170891" w:rsidR="00B313C9" w:rsidRDefault="00605A59">
            <w:pPr>
              <w:pStyle w:val="TableParagraph"/>
              <w:spacing w:before="59"/>
              <w:rPr>
                <w:b/>
                <w:sz w:val="14"/>
              </w:rPr>
            </w:pPr>
            <w:r>
              <w:rPr>
                <w:b/>
                <w:color w:val="201F1F"/>
                <w:sz w:val="14"/>
              </w:rPr>
              <w:t>DOI:</w:t>
            </w:r>
            <w:r w:rsidR="00EF10F2">
              <w:rPr>
                <w:b/>
                <w:color w:val="201F1F"/>
                <w:sz w:val="14"/>
              </w:rPr>
              <w:br/>
            </w:r>
            <w:bookmarkStart w:id="2" w:name="_GoBack"/>
            <w:bookmarkEnd w:id="2"/>
            <w:r w:rsidR="00EF10F2" w:rsidRPr="00EF10F2">
              <w:rPr>
                <w:b/>
                <w:color w:val="201F1F"/>
                <w:sz w:val="14"/>
              </w:rPr>
              <w:t>10.30546/2788-516X.2022/3.1.10</w:t>
            </w:r>
          </w:p>
          <w:p w14:paraId="6848246F" w14:textId="5C25FB31" w:rsidR="00B313C9" w:rsidRDefault="00B313C9">
            <w:pPr>
              <w:pStyle w:val="TableParagraph"/>
              <w:spacing w:before="17" w:line="177" w:lineRule="exact"/>
              <w:rPr>
                <w:sz w:val="14"/>
              </w:rPr>
            </w:pPr>
          </w:p>
        </w:tc>
      </w:tr>
      <w:tr w:rsidR="00B313C9" w14:paraId="469C4176" w14:textId="77777777">
        <w:trPr>
          <w:trHeight w:val="462"/>
        </w:trPr>
        <w:tc>
          <w:tcPr>
            <w:tcW w:w="2271" w:type="dxa"/>
            <w:vMerge/>
            <w:tcBorders>
              <w:top w:val="nil"/>
            </w:tcBorders>
          </w:tcPr>
          <w:p w14:paraId="577FE95D" w14:textId="77777777" w:rsidR="00B313C9" w:rsidRDefault="00B313C9">
            <w:pPr>
              <w:rPr>
                <w:sz w:val="2"/>
                <w:szCs w:val="2"/>
              </w:rPr>
            </w:pPr>
          </w:p>
        </w:tc>
        <w:tc>
          <w:tcPr>
            <w:tcW w:w="2309" w:type="dxa"/>
            <w:tcBorders>
              <w:top w:val="single" w:sz="6" w:space="0" w:color="0052A1"/>
            </w:tcBorders>
          </w:tcPr>
          <w:p w14:paraId="61287FC8" w14:textId="77777777" w:rsidR="00B313C9" w:rsidRDefault="00B313C9">
            <w:pPr>
              <w:pStyle w:val="TableParagraph"/>
              <w:spacing w:before="3"/>
              <w:ind w:left="0"/>
              <w:rPr>
                <w:i/>
                <w:sz w:val="5"/>
              </w:rPr>
            </w:pPr>
          </w:p>
          <w:p w14:paraId="69BB042E" w14:textId="77777777" w:rsidR="00B313C9" w:rsidRDefault="00605A59">
            <w:pPr>
              <w:pStyle w:val="TableParagraph"/>
              <w:ind w:left="717"/>
              <w:rPr>
                <w:sz w:val="20"/>
              </w:rPr>
            </w:pPr>
            <w:r>
              <w:rPr>
                <w:noProof/>
                <w:sz w:val="20"/>
              </w:rPr>
              <w:drawing>
                <wp:inline distT="0" distB="0" distL="0" distR="0" wp14:anchorId="45426FC9" wp14:editId="20C75766">
                  <wp:extent cx="623101" cy="242315"/>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623101" cy="242315"/>
                          </a:xfrm>
                          <a:prstGeom prst="rect">
                            <a:avLst/>
                          </a:prstGeom>
                        </pic:spPr>
                      </pic:pic>
                    </a:graphicData>
                  </a:graphic>
                </wp:inline>
              </w:drawing>
            </w:r>
          </w:p>
        </w:tc>
      </w:tr>
    </w:tbl>
    <w:p w14:paraId="73882328" w14:textId="1DD17789" w:rsidR="00B313C9" w:rsidRDefault="00F55281">
      <w:pPr>
        <w:pStyle w:val="1"/>
        <w:spacing w:before="198"/>
        <w:ind w:left="462"/>
      </w:pPr>
      <w:r>
        <w:rPr>
          <w:noProof/>
        </w:rPr>
        <mc:AlternateContent>
          <mc:Choice Requires="wps">
            <w:drawing>
              <wp:anchor distT="0" distB="0" distL="114300" distR="114300" simplePos="0" relativeHeight="251658240" behindDoc="0" locked="0" layoutInCell="1" allowOverlap="1" wp14:anchorId="1A70B4AE" wp14:editId="459BC2E1">
                <wp:simplePos x="0" y="0"/>
                <wp:positionH relativeFrom="page">
                  <wp:posOffset>664845</wp:posOffset>
                </wp:positionH>
                <wp:positionV relativeFrom="paragraph">
                  <wp:posOffset>99681</wp:posOffset>
                </wp:positionV>
                <wp:extent cx="6600825" cy="63500"/>
                <wp:effectExtent l="0" t="0" r="3175" b="0"/>
                <wp:wrapNone/>
                <wp:docPr id="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825" cy="63500"/>
                        </a:xfrm>
                        <a:custGeom>
                          <a:avLst/>
                          <a:gdLst>
                            <a:gd name="T0" fmla="+- 0 11442 1047"/>
                            <a:gd name="T1" fmla="*/ T0 w 10395"/>
                            <a:gd name="T2" fmla="+- 0 -90 -130"/>
                            <a:gd name="T3" fmla="*/ -90 h 100"/>
                            <a:gd name="T4" fmla="+- 0 1047 1047"/>
                            <a:gd name="T5" fmla="*/ T4 w 10395"/>
                            <a:gd name="T6" fmla="+- 0 -90 -130"/>
                            <a:gd name="T7" fmla="*/ -90 h 100"/>
                            <a:gd name="T8" fmla="+- 0 1047 1047"/>
                            <a:gd name="T9" fmla="*/ T8 w 10395"/>
                            <a:gd name="T10" fmla="+- 0 -30 -130"/>
                            <a:gd name="T11" fmla="*/ -30 h 100"/>
                            <a:gd name="T12" fmla="+- 0 11442 1047"/>
                            <a:gd name="T13" fmla="*/ T12 w 10395"/>
                            <a:gd name="T14" fmla="+- 0 -30 -130"/>
                            <a:gd name="T15" fmla="*/ -30 h 100"/>
                            <a:gd name="T16" fmla="+- 0 11442 1047"/>
                            <a:gd name="T17" fmla="*/ T16 w 10395"/>
                            <a:gd name="T18" fmla="+- 0 -90 -130"/>
                            <a:gd name="T19" fmla="*/ -90 h 100"/>
                            <a:gd name="T20" fmla="+- 0 11442 1047"/>
                            <a:gd name="T21" fmla="*/ T20 w 10395"/>
                            <a:gd name="T22" fmla="+- 0 -130 -130"/>
                            <a:gd name="T23" fmla="*/ -130 h 100"/>
                            <a:gd name="T24" fmla="+- 0 1047 1047"/>
                            <a:gd name="T25" fmla="*/ T24 w 10395"/>
                            <a:gd name="T26" fmla="+- 0 -130 -130"/>
                            <a:gd name="T27" fmla="*/ -130 h 100"/>
                            <a:gd name="T28" fmla="+- 0 1047 1047"/>
                            <a:gd name="T29" fmla="*/ T28 w 10395"/>
                            <a:gd name="T30" fmla="+- 0 -110 -130"/>
                            <a:gd name="T31" fmla="*/ -110 h 100"/>
                            <a:gd name="T32" fmla="+- 0 11442 1047"/>
                            <a:gd name="T33" fmla="*/ T32 w 10395"/>
                            <a:gd name="T34" fmla="+- 0 -110 -130"/>
                            <a:gd name="T35" fmla="*/ -110 h 100"/>
                            <a:gd name="T36" fmla="+- 0 11442 1047"/>
                            <a:gd name="T37" fmla="*/ T36 w 10395"/>
                            <a:gd name="T38" fmla="+- 0 -130 -130"/>
                            <a:gd name="T39" fmla="*/ -13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95" h="100">
                              <a:moveTo>
                                <a:pt x="10395" y="40"/>
                              </a:moveTo>
                              <a:lnTo>
                                <a:pt x="0" y="40"/>
                              </a:lnTo>
                              <a:lnTo>
                                <a:pt x="0" y="100"/>
                              </a:lnTo>
                              <a:lnTo>
                                <a:pt x="10395" y="100"/>
                              </a:lnTo>
                              <a:lnTo>
                                <a:pt x="10395" y="40"/>
                              </a:lnTo>
                              <a:close/>
                              <a:moveTo>
                                <a:pt x="10395" y="0"/>
                              </a:moveTo>
                              <a:lnTo>
                                <a:pt x="0" y="0"/>
                              </a:lnTo>
                              <a:lnTo>
                                <a:pt x="0" y="20"/>
                              </a:lnTo>
                              <a:lnTo>
                                <a:pt x="10395" y="20"/>
                              </a:lnTo>
                              <a:lnTo>
                                <a:pt x="10395" y="0"/>
                              </a:lnTo>
                              <a:close/>
                            </a:path>
                          </a:pathLst>
                        </a:custGeom>
                        <a:solidFill>
                          <a:srgbClr val="0068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1D27F48" id="AutoShape 5" o:spid="_x0000_s1026" style="position:absolute;margin-left:52.35pt;margin-top:7.85pt;width:519.75pt;height: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39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" path="m10395,40l,40r,60l10395,100r,-60xm10395,l,,,20r10395,l10395,xe" fillcolor="#00682c" stroked="f">
                <v:path arrowok="t" o:connecttype="custom" o:connectlocs="6600825,-57150;0,-57150;0,-19050;6600825,-19050;6600825,-57150;6600825,-82550;0,-82550;0,-69850;6600825,-69850;6600825,-82550" o:connectangles="0,0,0,0,0,0,0,0,0,0"/>
                <w10:wrap anchorx="page"/>
              </v:shape>
            </w:pict>
          </mc:Fallback>
        </mc:AlternateContent>
      </w:r>
      <w:r>
        <w:rPr>
          <w:b w:val="0"/>
        </w:rPr>
        <w:br w:type="column"/>
      </w:r>
      <w:r>
        <w:rPr>
          <w:color w:val="007434"/>
        </w:rPr>
        <w:t>Introduction</w:t>
      </w:r>
    </w:p>
    <w:p w14:paraId="48B9A6D3" w14:textId="77777777" w:rsidR="00B313C9" w:rsidRDefault="00B313C9">
      <w:pPr>
        <w:pStyle w:val="a3"/>
        <w:spacing w:before="9"/>
        <w:rPr>
          <w:b/>
          <w:sz w:val="28"/>
        </w:rPr>
      </w:pPr>
    </w:p>
    <w:p w14:paraId="4C5E249D" w14:textId="69A84358" w:rsidR="002D66F4" w:rsidRPr="00544008" w:rsidRDefault="002D66F4" w:rsidP="00544008">
      <w:pPr>
        <w:pStyle w:val="1"/>
        <w:ind w:left="462"/>
        <w:rPr>
          <w:b w:val="0"/>
          <w:bCs w:val="0"/>
          <w:sz w:val="18"/>
          <w:szCs w:val="18"/>
        </w:rPr>
      </w:pPr>
      <w:r w:rsidRPr="002D66F4">
        <w:rPr>
          <w:b w:val="0"/>
          <w:bCs w:val="0"/>
          <w:sz w:val="18"/>
          <w:szCs w:val="18"/>
        </w:rPr>
        <w:t>Optic disc pit (ODP) is rare congenital anomalies of the optic nerve. It is an invagination of the rudimentary retina into the subarachnoid space through a defect in the lamina cribrosa. The optic disc pit is asymptomatic lesion. With the development of maculopathy associated with ODP, visual acuity decreases sharply. The development of ODP maculopathy is unpredictable, no triggers have been identified, and there are no preventive treatments. We present our result of the treatment for ODP maculopathy.</w:t>
      </w:r>
    </w:p>
    <w:p w14:paraId="7AF3F038" w14:textId="77777777" w:rsidR="00544008" w:rsidRDefault="00544008" w:rsidP="00544008">
      <w:pPr>
        <w:pStyle w:val="1"/>
        <w:ind w:left="462"/>
        <w:rPr>
          <w:color w:val="007434"/>
        </w:rPr>
      </w:pPr>
    </w:p>
    <w:p w14:paraId="0D0941AC" w14:textId="1DAC6D90" w:rsidR="00B313C9" w:rsidRDefault="00605A59" w:rsidP="00544008">
      <w:pPr>
        <w:pStyle w:val="1"/>
        <w:ind w:left="462"/>
      </w:pPr>
      <w:r>
        <w:rPr>
          <w:color w:val="007434"/>
        </w:rPr>
        <w:t>Case</w:t>
      </w:r>
      <w:r>
        <w:rPr>
          <w:color w:val="007434"/>
          <w:spacing w:val="-6"/>
        </w:rPr>
        <w:t xml:space="preserve"> </w:t>
      </w:r>
      <w:r>
        <w:rPr>
          <w:color w:val="007434"/>
        </w:rPr>
        <w:t>Reports</w:t>
      </w:r>
    </w:p>
    <w:p w14:paraId="372928DE" w14:textId="77777777" w:rsidR="00B313C9" w:rsidRDefault="00B313C9">
      <w:pPr>
        <w:pStyle w:val="a3"/>
        <w:spacing w:before="13"/>
        <w:rPr>
          <w:b/>
          <w:sz w:val="26"/>
        </w:rPr>
      </w:pPr>
    </w:p>
    <w:p w14:paraId="26910209" w14:textId="77777777" w:rsidR="006A6F18" w:rsidRDefault="006A6F18" w:rsidP="006A6F18">
      <w:pPr>
        <w:pStyle w:val="a3"/>
        <w:ind w:left="462"/>
      </w:pPr>
      <w:r>
        <w:t xml:space="preserve">A 39-year-old woman complained of a progressive decrease in visual acuity of the left eye. Visual acuity of the right eye was 20/20. Visual acuity of the left eye was 20/200. Intraocular pressure OU was normal. There was a central scotoma in the visual field of the left eye. A slit lamp examination of the both eyes revealed normal anterior eye segment. Lens and vitreous body were transparent. The fundus of the right eye was without pathological sings. </w:t>
      </w:r>
    </w:p>
    <w:p w14:paraId="28D2CA71" w14:textId="6E08DA19" w:rsidR="006A6F18" w:rsidRDefault="006A6F18" w:rsidP="00867AA7">
      <w:pPr>
        <w:pStyle w:val="a3"/>
        <w:ind w:left="462"/>
      </w:pPr>
      <w:r>
        <w:t xml:space="preserve">There was ODP of the left eye (Fig.1). </w:t>
      </w:r>
    </w:p>
    <w:p w14:paraId="64A3E1EC" w14:textId="7E1F09D9" w:rsidR="00867AA7" w:rsidRDefault="00867AA7" w:rsidP="00867AA7">
      <w:pPr>
        <w:pStyle w:val="a3"/>
        <w:ind w:left="462"/>
      </w:pPr>
    </w:p>
    <w:p w14:paraId="2E6726DC" w14:textId="3322C417" w:rsidR="00867AA7" w:rsidRDefault="00867AA7" w:rsidP="00867AA7">
      <w:pPr>
        <w:pStyle w:val="a3"/>
        <w:ind w:left="462"/>
      </w:pPr>
      <w:r w:rsidRPr="00867AA7">
        <w:rPr>
          <w:noProof/>
        </w:rPr>
        <w:drawing>
          <wp:inline distT="0" distB="0" distL="0" distR="0" wp14:anchorId="0B255510" wp14:editId="1B028DCB">
            <wp:extent cx="3213100" cy="23355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13100" cy="2335530"/>
                    </a:xfrm>
                    <a:prstGeom prst="rect">
                      <a:avLst/>
                    </a:prstGeom>
                  </pic:spPr>
                </pic:pic>
              </a:graphicData>
            </a:graphic>
          </wp:inline>
        </w:drawing>
      </w:r>
    </w:p>
    <w:p w14:paraId="57C9661E" w14:textId="645F7CD7" w:rsidR="00867AA7" w:rsidRDefault="00867AA7" w:rsidP="00867AA7">
      <w:pPr>
        <w:pStyle w:val="a3"/>
        <w:ind w:left="462"/>
      </w:pPr>
    </w:p>
    <w:p w14:paraId="3E452C2E" w14:textId="019E5431" w:rsidR="00867AA7" w:rsidRDefault="00867AA7" w:rsidP="00867AA7">
      <w:pPr>
        <w:pStyle w:val="a3"/>
        <w:ind w:left="462"/>
      </w:pPr>
      <w:r w:rsidRPr="00867AA7">
        <w:rPr>
          <w:b/>
          <w:bCs/>
        </w:rPr>
        <w:t>Figure 1.</w:t>
      </w:r>
      <w:r>
        <w:t xml:space="preserve"> </w:t>
      </w:r>
      <w:r w:rsidRPr="00867AA7">
        <w:rPr>
          <w:i/>
          <w:iCs/>
        </w:rPr>
        <w:t>Fundus photo of the left eye. There is an optic pit in the temporal sector</w:t>
      </w:r>
      <w:r>
        <w:t xml:space="preserve">. </w:t>
      </w:r>
    </w:p>
    <w:p w14:paraId="32108A42" w14:textId="3F94D122" w:rsidR="00867AA7" w:rsidRDefault="00867AA7" w:rsidP="00867AA7">
      <w:pPr>
        <w:pStyle w:val="a3"/>
        <w:ind w:left="462"/>
      </w:pPr>
    </w:p>
    <w:p w14:paraId="4B27CB72" w14:textId="77777777" w:rsidR="00867AA7" w:rsidRPr="00867AA7" w:rsidRDefault="00867AA7" w:rsidP="00867AA7">
      <w:pPr>
        <w:pStyle w:val="a3"/>
        <w:ind w:left="462"/>
      </w:pPr>
    </w:p>
    <w:p w14:paraId="3C6FDE3B" w14:textId="0C071321" w:rsidR="00F55281" w:rsidRDefault="00605A59" w:rsidP="00867AA7">
      <w:pPr>
        <w:tabs>
          <w:tab w:val="left" w:pos="2277"/>
        </w:tabs>
        <w:spacing w:line="252" w:lineRule="auto"/>
        <w:ind w:right="101"/>
        <w:rPr>
          <w:b/>
          <w:sz w:val="18"/>
        </w:rPr>
      </w:pPr>
      <w:r>
        <w:rPr>
          <w:b/>
          <w:sz w:val="18"/>
        </w:rPr>
        <w:tab/>
      </w:r>
    </w:p>
    <w:p w14:paraId="574A667B" w14:textId="77777777" w:rsidR="00F55281" w:rsidRDefault="00F55281">
      <w:pPr>
        <w:tabs>
          <w:tab w:val="left" w:pos="2277"/>
        </w:tabs>
        <w:spacing w:line="252" w:lineRule="auto"/>
        <w:ind w:left="3262" w:right="101" w:hanging="3179"/>
        <w:rPr>
          <w:b/>
          <w:sz w:val="18"/>
        </w:rPr>
      </w:pPr>
    </w:p>
    <w:p w14:paraId="2AC965A5" w14:textId="77777777" w:rsidR="00F55281" w:rsidRDefault="00F55281">
      <w:pPr>
        <w:tabs>
          <w:tab w:val="left" w:pos="2277"/>
        </w:tabs>
        <w:spacing w:line="252" w:lineRule="auto"/>
        <w:ind w:left="3262" w:right="101" w:hanging="3179"/>
        <w:rPr>
          <w:b/>
          <w:sz w:val="18"/>
        </w:rPr>
      </w:pPr>
    </w:p>
    <w:p w14:paraId="67B3E9B3" w14:textId="320E53D7" w:rsidR="00B313C9" w:rsidRPr="001E57A9" w:rsidRDefault="00605A59" w:rsidP="001E57A9">
      <w:pPr>
        <w:tabs>
          <w:tab w:val="left" w:pos="2277"/>
        </w:tabs>
        <w:spacing w:line="252" w:lineRule="auto"/>
        <w:ind w:left="3899" w:right="101" w:hanging="3179"/>
        <w:rPr>
          <w:b/>
          <w:i/>
          <w:sz w:val="16"/>
        </w:rPr>
        <w:sectPr w:rsidR="00B313C9" w:rsidRPr="001E57A9">
          <w:type w:val="continuous"/>
          <w:pgSz w:w="12240" w:h="15840"/>
          <w:pgMar w:top="340" w:right="780" w:bottom="280" w:left="620" w:header="720" w:footer="720" w:gutter="0"/>
          <w:cols w:num="2" w:space="720" w:equalWidth="0">
            <w:col w:w="5202" w:space="40"/>
            <w:col w:w="5598"/>
          </w:cols>
        </w:sectPr>
      </w:pPr>
      <w:r>
        <w:rPr>
          <w:b/>
          <w:i/>
          <w:w w:val="90"/>
          <w:sz w:val="16"/>
        </w:rPr>
        <w:t>Journal</w:t>
      </w:r>
      <w:r>
        <w:rPr>
          <w:b/>
          <w:i/>
          <w:spacing w:val="1"/>
          <w:w w:val="90"/>
          <w:sz w:val="16"/>
        </w:rPr>
        <w:t xml:space="preserve"> </w:t>
      </w:r>
      <w:r>
        <w:rPr>
          <w:b/>
          <w:i/>
          <w:w w:val="90"/>
          <w:sz w:val="16"/>
        </w:rPr>
        <w:t>of Ophthalmology</w:t>
      </w:r>
      <w:r>
        <w:rPr>
          <w:b/>
          <w:i/>
          <w:spacing w:val="1"/>
          <w:w w:val="90"/>
          <w:sz w:val="16"/>
        </w:rPr>
        <w:t xml:space="preserve"> </w:t>
      </w:r>
      <w:r>
        <w:rPr>
          <w:b/>
          <w:i/>
          <w:w w:val="90"/>
          <w:sz w:val="16"/>
        </w:rPr>
        <w:t>Cases</w:t>
      </w:r>
      <w:r>
        <w:rPr>
          <w:b/>
          <w:i/>
          <w:spacing w:val="1"/>
          <w:w w:val="90"/>
          <w:sz w:val="16"/>
        </w:rPr>
        <w:t xml:space="preserve"> </w:t>
      </w:r>
      <w:r>
        <w:rPr>
          <w:b/>
          <w:i/>
          <w:w w:val="90"/>
          <w:sz w:val="16"/>
        </w:rPr>
        <w:t>&amp;</w:t>
      </w:r>
      <w:r>
        <w:rPr>
          <w:b/>
          <w:i/>
          <w:spacing w:val="1"/>
          <w:w w:val="90"/>
          <w:sz w:val="16"/>
        </w:rPr>
        <w:t xml:space="preserve"> </w:t>
      </w:r>
      <w:r>
        <w:rPr>
          <w:b/>
          <w:i/>
          <w:w w:val="90"/>
          <w:sz w:val="16"/>
        </w:rPr>
        <w:t>Hypotheses</w:t>
      </w:r>
      <w:r>
        <w:rPr>
          <w:b/>
          <w:i/>
          <w:spacing w:val="-33"/>
          <w:w w:val="90"/>
          <w:sz w:val="16"/>
        </w:rPr>
        <w:t xml:space="preserve"> </w:t>
      </w:r>
      <w:r>
        <w:rPr>
          <w:b/>
          <w:i/>
          <w:w w:val="95"/>
          <w:sz w:val="16"/>
        </w:rPr>
        <w:t>Volume</w:t>
      </w:r>
      <w:r>
        <w:rPr>
          <w:b/>
          <w:i/>
          <w:spacing w:val="30"/>
          <w:w w:val="95"/>
          <w:sz w:val="16"/>
        </w:rPr>
        <w:t xml:space="preserve"> </w:t>
      </w:r>
      <w:r w:rsidR="002928A7">
        <w:rPr>
          <w:b/>
          <w:i/>
          <w:w w:val="95"/>
          <w:sz w:val="16"/>
        </w:rPr>
        <w:t>3</w:t>
      </w:r>
      <w:r>
        <w:rPr>
          <w:b/>
          <w:i/>
          <w:w w:val="95"/>
          <w:sz w:val="16"/>
        </w:rPr>
        <w:t>,</w:t>
      </w:r>
      <w:r>
        <w:rPr>
          <w:b/>
          <w:i/>
          <w:spacing w:val="20"/>
          <w:w w:val="95"/>
          <w:sz w:val="16"/>
        </w:rPr>
        <w:t xml:space="preserve"> </w:t>
      </w:r>
      <w:r>
        <w:rPr>
          <w:b/>
          <w:i/>
          <w:w w:val="95"/>
          <w:sz w:val="16"/>
        </w:rPr>
        <w:t>Number</w:t>
      </w:r>
      <w:r>
        <w:rPr>
          <w:b/>
          <w:i/>
          <w:spacing w:val="19"/>
          <w:w w:val="95"/>
          <w:sz w:val="16"/>
        </w:rPr>
        <w:t xml:space="preserve"> </w:t>
      </w:r>
      <w:r>
        <w:rPr>
          <w:b/>
          <w:i/>
          <w:w w:val="95"/>
          <w:sz w:val="16"/>
        </w:rPr>
        <w:t>1,</w:t>
      </w:r>
      <w:r>
        <w:rPr>
          <w:b/>
          <w:i/>
          <w:spacing w:val="12"/>
          <w:w w:val="95"/>
          <w:sz w:val="16"/>
        </w:rPr>
        <w:t xml:space="preserve"> </w:t>
      </w:r>
      <w:r>
        <w:rPr>
          <w:b/>
          <w:i/>
          <w:w w:val="95"/>
          <w:sz w:val="16"/>
        </w:rPr>
        <w:t>202</w:t>
      </w:r>
      <w:r w:rsidR="002928A7">
        <w:rPr>
          <w:b/>
          <w:i/>
          <w:w w:val="95"/>
          <w:sz w:val="16"/>
        </w:rPr>
        <w:t>2</w:t>
      </w:r>
      <w:r>
        <w:rPr>
          <w:b/>
          <w:i/>
          <w:w w:val="95"/>
          <w:sz w:val="16"/>
        </w:rPr>
        <w:t>.</w:t>
      </w:r>
      <w:r w:rsidR="009F1D8C">
        <w:rPr>
          <w:b/>
          <w:i/>
          <w:w w:val="95"/>
          <w:sz w:val="16"/>
        </w:rPr>
        <w:t>9-11</w:t>
      </w:r>
      <w:r w:rsidR="002928A7">
        <w:rPr>
          <w:b/>
          <w:i/>
          <w:w w:val="95"/>
          <w:sz w:val="16"/>
        </w:rPr>
        <w:t xml:space="preserve">. </w:t>
      </w:r>
    </w:p>
    <w:p w14:paraId="2F2D9661" w14:textId="3A33BBA4" w:rsidR="001E57A9" w:rsidRDefault="001E57A9" w:rsidP="001E57A9">
      <w:pPr>
        <w:pStyle w:val="a3"/>
      </w:pPr>
      <w:r>
        <w:lastRenderedPageBreak/>
        <w:t xml:space="preserve">Retinal neuroepithelial detachment reached the optic nerve disc. Optical coherence tomography (OCT) of the left eye fundus detected a high detachment of the neuroepithelium, extending over the entire area of the macular zone to the temporal edge of the optic nerve disc (Fig.2A). The retina is sharply thinned in the fovea. </w:t>
      </w:r>
    </w:p>
    <w:p w14:paraId="6DB25885" w14:textId="39874DBD" w:rsidR="001E57A9" w:rsidRDefault="001E57A9" w:rsidP="001E57A9">
      <w:pPr>
        <w:pStyle w:val="a3"/>
      </w:pPr>
    </w:p>
    <w:p w14:paraId="16BE2833" w14:textId="051A709E" w:rsidR="001E57A9" w:rsidRDefault="00CA6BAC" w:rsidP="001E57A9">
      <w:pPr>
        <w:pStyle w:val="a3"/>
      </w:pPr>
      <w:r w:rsidRPr="00CA6BAC">
        <w:rPr>
          <w:noProof/>
        </w:rPr>
        <w:drawing>
          <wp:inline distT="0" distB="0" distL="0" distR="0" wp14:anchorId="0A3621EF" wp14:editId="78C6FE65">
            <wp:extent cx="3213100" cy="10680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13100" cy="1068070"/>
                    </a:xfrm>
                    <a:prstGeom prst="rect">
                      <a:avLst/>
                    </a:prstGeom>
                  </pic:spPr>
                </pic:pic>
              </a:graphicData>
            </a:graphic>
          </wp:inline>
        </w:drawing>
      </w:r>
    </w:p>
    <w:p w14:paraId="625F149E" w14:textId="74A6EC94" w:rsidR="00CA6BAC" w:rsidRDefault="00CA6BAC" w:rsidP="001E57A9">
      <w:pPr>
        <w:pStyle w:val="a3"/>
      </w:pPr>
    </w:p>
    <w:p w14:paraId="005B03A2" w14:textId="77777777" w:rsidR="000365DE" w:rsidRDefault="00CA6BAC" w:rsidP="000365DE">
      <w:pPr>
        <w:pStyle w:val="a3"/>
      </w:pPr>
      <w:r w:rsidRPr="00CA6BAC">
        <w:rPr>
          <w:b/>
          <w:bCs/>
        </w:rPr>
        <w:t>Figure 2</w:t>
      </w:r>
      <w:r>
        <w:rPr>
          <w:b/>
          <w:bCs/>
        </w:rPr>
        <w:t>A</w:t>
      </w:r>
      <w:r w:rsidRPr="00CA6BAC">
        <w:rPr>
          <w:b/>
          <w:bCs/>
        </w:rPr>
        <w:t>.</w:t>
      </w:r>
      <w:r>
        <w:t xml:space="preserve"> </w:t>
      </w:r>
      <w:r w:rsidRPr="00CA6BAC">
        <w:t xml:space="preserve"> </w:t>
      </w:r>
      <w:r w:rsidRPr="0069432E">
        <w:rPr>
          <w:i/>
          <w:iCs/>
        </w:rPr>
        <w:t>OCT of the left eye.  A- a high detachment of the neuroepithelium, extending over the entire area of the macular zone to the temporal edge of the optic nerve disc</w:t>
      </w:r>
      <w:r>
        <w:t>.</w:t>
      </w:r>
    </w:p>
    <w:p w14:paraId="2C1F605E" w14:textId="77777777" w:rsidR="000365DE" w:rsidRDefault="000365DE" w:rsidP="000365DE">
      <w:pPr>
        <w:pStyle w:val="a3"/>
      </w:pPr>
    </w:p>
    <w:p w14:paraId="73EF669F" w14:textId="3EA71D64" w:rsidR="000365DE" w:rsidRDefault="00CA6BAC" w:rsidP="000365DE">
      <w:pPr>
        <w:pStyle w:val="a3"/>
      </w:pPr>
      <w:r>
        <w:t xml:space="preserve">The diagnosis of maculopathy associated with optic nerve pit was established. A decision to perform a posterior vitrectomy was made. Three 25G ports were installed 3.5 mm from the limb. Central vitrectomy was performed. </w:t>
      </w:r>
    </w:p>
    <w:p w14:paraId="06178FA6" w14:textId="470A5F1B" w:rsidR="00CA6BAC" w:rsidRDefault="00CA6BAC" w:rsidP="000365DE">
      <w:pPr>
        <w:pStyle w:val="a3"/>
        <w:spacing w:before="1"/>
        <w:ind w:right="35"/>
        <w:jc w:val="both"/>
      </w:pPr>
      <w:r>
        <w:t xml:space="preserve">Kenalog's solution was introduced into the </w:t>
      </w:r>
      <w:proofErr w:type="spellStart"/>
      <w:r>
        <w:t>vitreal</w:t>
      </w:r>
      <w:proofErr w:type="spellEnd"/>
      <w:r>
        <w:t xml:space="preserve"> cavity to stain the vitreous body fibers and better visualize the posterior hyaloid membrane. The posterior hyaloid membrane was captured and separated from the retina using a </w:t>
      </w:r>
      <w:proofErr w:type="spellStart"/>
      <w:r>
        <w:t>vitreotome</w:t>
      </w:r>
      <w:proofErr w:type="spellEnd"/>
      <w:r>
        <w:t xml:space="preserve"> in the mode of active aspiration. </w:t>
      </w:r>
    </w:p>
    <w:p w14:paraId="4D7D1A3C" w14:textId="77777777" w:rsidR="000365DE" w:rsidRDefault="00CA6BAC" w:rsidP="000365DE">
      <w:pPr>
        <w:pStyle w:val="a3"/>
        <w:spacing w:before="1"/>
        <w:ind w:right="35"/>
        <w:jc w:val="both"/>
      </w:pPr>
      <w:r>
        <w:t xml:space="preserve">An attention was drawn to the tight fixation of the posterior hyaloid membrane to the retina. The posterior hyaloid membrane has been completely removed. </w:t>
      </w:r>
    </w:p>
    <w:p w14:paraId="6DBDE325" w14:textId="2A31006A" w:rsidR="002406E1" w:rsidRDefault="00CA6BAC" w:rsidP="000365DE">
      <w:pPr>
        <w:pStyle w:val="a3"/>
        <w:spacing w:before="1"/>
        <w:ind w:right="35"/>
        <w:jc w:val="both"/>
      </w:pPr>
      <w:r>
        <w:t xml:space="preserve">The retina near the </w:t>
      </w:r>
      <w:proofErr w:type="spellStart"/>
      <w:r>
        <w:t>ora</w:t>
      </w:r>
      <w:proofErr w:type="spellEnd"/>
      <w:r>
        <w:t xml:space="preserve"> serrata was examined to exclude “silent” retinal tears. Replacement of liquid in the </w:t>
      </w:r>
      <w:proofErr w:type="spellStart"/>
      <w:r>
        <w:t>vitreal</w:t>
      </w:r>
      <w:proofErr w:type="spellEnd"/>
      <w:r>
        <w:t xml:space="preserve"> cavity with air was performed. Platelets- rich plasma was applied to the optic nerve pit. C3F8-12% gas was injected into the </w:t>
      </w:r>
      <w:proofErr w:type="spellStart"/>
      <w:r>
        <w:t>vitreal</w:t>
      </w:r>
      <w:proofErr w:type="spellEnd"/>
      <w:r>
        <w:t xml:space="preserve"> cavity.</w:t>
      </w:r>
    </w:p>
    <w:p w14:paraId="4F385E40" w14:textId="77777777" w:rsidR="000365DE" w:rsidRDefault="000365DE" w:rsidP="000365DE">
      <w:pPr>
        <w:pStyle w:val="a3"/>
        <w:spacing w:before="1"/>
        <w:ind w:right="35"/>
        <w:jc w:val="both"/>
      </w:pPr>
      <w:r w:rsidRPr="000365DE">
        <w:t xml:space="preserve">Visual acuity and the condition of the macular area of the left eye gradually improved. In 12 months, the visual acuity of the left eye increased to 20/32. </w:t>
      </w:r>
    </w:p>
    <w:p w14:paraId="34E9B3A8" w14:textId="6CAD4B8D" w:rsidR="000365DE" w:rsidRDefault="000365DE" w:rsidP="000365DE">
      <w:pPr>
        <w:pStyle w:val="a3"/>
        <w:spacing w:before="1"/>
        <w:ind w:right="35"/>
        <w:jc w:val="both"/>
      </w:pPr>
      <w:r w:rsidRPr="000365DE">
        <w:t>OCT did not reveal fluid in the retinal layers and subretinal fluid in the macular region. The retinal layers were differentiated (Fig.2B). A foveolar contour has formed.</w:t>
      </w:r>
    </w:p>
    <w:p w14:paraId="40E4679E" w14:textId="7396243E" w:rsidR="00E1339C" w:rsidRDefault="00E1339C" w:rsidP="0069432E">
      <w:pPr>
        <w:pStyle w:val="a3"/>
        <w:spacing w:before="1"/>
        <w:ind w:right="35"/>
        <w:jc w:val="both"/>
      </w:pPr>
    </w:p>
    <w:p w14:paraId="61F95FC6" w14:textId="4B165AA9" w:rsidR="0069432E" w:rsidRDefault="0069432E" w:rsidP="0069432E">
      <w:pPr>
        <w:pStyle w:val="a3"/>
        <w:spacing w:before="1"/>
        <w:ind w:right="35"/>
        <w:jc w:val="both"/>
      </w:pPr>
      <w:r w:rsidRPr="0069432E">
        <w:rPr>
          <w:noProof/>
        </w:rPr>
        <w:drawing>
          <wp:inline distT="0" distB="0" distL="0" distR="0" wp14:anchorId="55609AD0" wp14:editId="2B99EC98">
            <wp:extent cx="3213100" cy="10629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13100" cy="1062990"/>
                    </a:xfrm>
                    <a:prstGeom prst="rect">
                      <a:avLst/>
                    </a:prstGeom>
                  </pic:spPr>
                </pic:pic>
              </a:graphicData>
            </a:graphic>
          </wp:inline>
        </w:drawing>
      </w:r>
    </w:p>
    <w:p w14:paraId="33A0DE43" w14:textId="3D7B7427" w:rsidR="0069432E" w:rsidRDefault="0069432E" w:rsidP="0069432E">
      <w:pPr>
        <w:pStyle w:val="a3"/>
        <w:spacing w:before="1"/>
        <w:ind w:right="35"/>
        <w:jc w:val="both"/>
      </w:pPr>
    </w:p>
    <w:p w14:paraId="4423BE68" w14:textId="3ADC89C7" w:rsidR="0069432E" w:rsidRDefault="0069432E" w:rsidP="0069432E">
      <w:pPr>
        <w:pStyle w:val="a3"/>
      </w:pPr>
      <w:r w:rsidRPr="00CA6BAC">
        <w:rPr>
          <w:b/>
          <w:bCs/>
        </w:rPr>
        <w:t>Figure 2</w:t>
      </w:r>
      <w:r>
        <w:rPr>
          <w:b/>
          <w:bCs/>
        </w:rPr>
        <w:t>B</w:t>
      </w:r>
      <w:r w:rsidRPr="00CA6BAC">
        <w:rPr>
          <w:b/>
          <w:bCs/>
        </w:rPr>
        <w:t>.</w:t>
      </w:r>
      <w:r>
        <w:t xml:space="preserve"> </w:t>
      </w:r>
      <w:r w:rsidRPr="00CA6BAC">
        <w:t xml:space="preserve"> </w:t>
      </w:r>
      <w:r>
        <w:rPr>
          <w:i/>
          <w:iCs/>
        </w:rPr>
        <w:t>T</w:t>
      </w:r>
      <w:r w:rsidRPr="0069432E">
        <w:rPr>
          <w:i/>
          <w:iCs/>
        </w:rPr>
        <w:t>here is not reveal fluid in the retinal layers and subretinal fluid in the macular region</w:t>
      </w:r>
      <w:r w:rsidRPr="0069432E">
        <w:t>.</w:t>
      </w:r>
    </w:p>
    <w:p w14:paraId="58860B09" w14:textId="296235C8" w:rsidR="00CA6BAC" w:rsidRDefault="00CA6BAC" w:rsidP="00E1339C">
      <w:pPr>
        <w:pStyle w:val="a3"/>
        <w:spacing w:before="1"/>
        <w:ind w:left="119" w:right="35"/>
        <w:jc w:val="both"/>
      </w:pPr>
    </w:p>
    <w:p w14:paraId="37B60782" w14:textId="5D4AD580" w:rsidR="00CA6BAC" w:rsidRDefault="00CA6BAC" w:rsidP="00E1339C">
      <w:pPr>
        <w:pStyle w:val="a3"/>
        <w:spacing w:before="1"/>
        <w:ind w:left="119" w:right="35"/>
        <w:jc w:val="both"/>
      </w:pPr>
    </w:p>
    <w:p w14:paraId="1AED7016" w14:textId="77777777" w:rsidR="00CA6BAC" w:rsidRDefault="00CA6BAC" w:rsidP="00E1339C">
      <w:pPr>
        <w:pStyle w:val="a3"/>
        <w:spacing w:before="1"/>
        <w:ind w:left="119" w:right="35"/>
        <w:jc w:val="both"/>
      </w:pPr>
    </w:p>
    <w:p w14:paraId="4FB3A09B" w14:textId="3681CFD3" w:rsidR="00E1339C" w:rsidRDefault="00BA07F5" w:rsidP="00E1339C">
      <w:pPr>
        <w:pStyle w:val="a3"/>
        <w:spacing w:before="1"/>
        <w:ind w:left="119" w:right="35"/>
        <w:jc w:val="both"/>
      </w:pPr>
      <w:r w:rsidRPr="00BA07F5">
        <w:rPr>
          <w:noProof/>
        </w:rPr>
        <w:t xml:space="preserve"> </w:t>
      </w:r>
    </w:p>
    <w:p w14:paraId="157FA714" w14:textId="5D396AA1" w:rsidR="00E1339C" w:rsidRDefault="00E1339C" w:rsidP="00E1339C">
      <w:pPr>
        <w:pStyle w:val="a3"/>
        <w:spacing w:before="1"/>
        <w:ind w:left="119" w:right="35"/>
        <w:jc w:val="both"/>
      </w:pPr>
    </w:p>
    <w:p w14:paraId="66F1BD93" w14:textId="38D60748" w:rsidR="00E1339C" w:rsidRDefault="00E1339C" w:rsidP="00E1339C">
      <w:pPr>
        <w:pStyle w:val="a3"/>
        <w:spacing w:before="1"/>
        <w:ind w:left="119" w:right="35"/>
        <w:jc w:val="both"/>
      </w:pPr>
    </w:p>
    <w:p w14:paraId="6CE75AC0" w14:textId="5D293CB9" w:rsidR="000C5A97" w:rsidRDefault="00013E2F" w:rsidP="006E539B">
      <w:pPr>
        <w:pStyle w:val="1"/>
        <w:spacing w:before="128"/>
        <w:ind w:left="230"/>
        <w:rPr>
          <w:color w:val="00682C"/>
        </w:rPr>
      </w:pPr>
      <w:r>
        <w:rPr>
          <w:color w:val="00682C"/>
        </w:rPr>
        <w:t>Conclusion</w:t>
      </w:r>
    </w:p>
    <w:p w14:paraId="4EE81AEC" w14:textId="77777777" w:rsidR="006E539B" w:rsidRPr="006E539B" w:rsidRDefault="006E539B" w:rsidP="006E539B">
      <w:pPr>
        <w:pStyle w:val="1"/>
        <w:spacing w:before="128"/>
        <w:ind w:left="230"/>
        <w:rPr>
          <w:b w:val="0"/>
          <w:bCs w:val="0"/>
          <w:sz w:val="18"/>
          <w:szCs w:val="18"/>
        </w:rPr>
      </w:pPr>
      <w:r w:rsidRPr="006E539B">
        <w:rPr>
          <w:b w:val="0"/>
          <w:bCs w:val="0"/>
          <w:sz w:val="18"/>
          <w:szCs w:val="18"/>
        </w:rPr>
        <w:t>There is no preventive treatment for maculopathy associated with optic disc pit.</w:t>
      </w:r>
    </w:p>
    <w:p w14:paraId="395D9C29" w14:textId="77777777" w:rsidR="006E539B" w:rsidRPr="006E539B" w:rsidRDefault="006E539B" w:rsidP="006E539B">
      <w:pPr>
        <w:pStyle w:val="1"/>
        <w:spacing w:before="128"/>
        <w:ind w:left="230"/>
        <w:rPr>
          <w:b w:val="0"/>
          <w:bCs w:val="0"/>
          <w:sz w:val="18"/>
          <w:szCs w:val="18"/>
        </w:rPr>
      </w:pPr>
      <w:r w:rsidRPr="006E539B">
        <w:rPr>
          <w:b w:val="0"/>
          <w:bCs w:val="0"/>
          <w:sz w:val="18"/>
          <w:szCs w:val="18"/>
        </w:rPr>
        <w:t>Posterior vitrectomy in various modifications is the main method of treatment for maculopathy associated with optic disc pit.</w:t>
      </w:r>
    </w:p>
    <w:p w14:paraId="573CB539" w14:textId="77777777" w:rsidR="006E539B" w:rsidRPr="006E539B" w:rsidRDefault="006E539B" w:rsidP="006E539B">
      <w:pPr>
        <w:pStyle w:val="1"/>
        <w:spacing w:before="128"/>
        <w:ind w:left="230"/>
        <w:rPr>
          <w:b w:val="0"/>
          <w:bCs w:val="0"/>
          <w:sz w:val="18"/>
          <w:szCs w:val="18"/>
        </w:rPr>
      </w:pPr>
      <w:r w:rsidRPr="006E539B">
        <w:rPr>
          <w:b w:val="0"/>
          <w:bCs w:val="0"/>
          <w:sz w:val="18"/>
          <w:szCs w:val="18"/>
        </w:rPr>
        <w:t>When performing a posterior vitrectomy, it is necessary to completely remove the posterior hyaloid membrane in order to avoid traction effects on the optic nerve pit.</w:t>
      </w:r>
    </w:p>
    <w:p w14:paraId="120B6425" w14:textId="4F012DDD" w:rsidR="006E539B" w:rsidRPr="006E539B" w:rsidRDefault="006E539B" w:rsidP="006E539B">
      <w:pPr>
        <w:pStyle w:val="1"/>
        <w:spacing w:before="128"/>
        <w:ind w:left="230"/>
        <w:rPr>
          <w:b w:val="0"/>
          <w:bCs w:val="0"/>
          <w:sz w:val="18"/>
          <w:szCs w:val="18"/>
        </w:rPr>
      </w:pPr>
      <w:r w:rsidRPr="006E539B">
        <w:rPr>
          <w:b w:val="0"/>
          <w:bCs w:val="0"/>
          <w:sz w:val="18"/>
          <w:szCs w:val="18"/>
        </w:rPr>
        <w:t>Restoration of vision after surgical treatment for a maculopathy associated with optic disc pit is a long process. The patient should be informed about this.</w:t>
      </w:r>
    </w:p>
    <w:p w14:paraId="47113F8F" w14:textId="77777777" w:rsidR="00B313C9" w:rsidRDefault="00B313C9" w:rsidP="00013E2F">
      <w:pPr>
        <w:pStyle w:val="a3"/>
        <w:spacing w:before="47"/>
        <w:ind w:left="119" w:right="314"/>
        <w:jc w:val="both"/>
      </w:pPr>
    </w:p>
    <w:p w14:paraId="7BC020AB" w14:textId="77777777" w:rsidR="00013E2F" w:rsidRDefault="00013E2F" w:rsidP="00013E2F">
      <w:pPr>
        <w:pStyle w:val="2"/>
      </w:pPr>
      <w:r>
        <w:rPr>
          <w:color w:val="007434"/>
          <w:spacing w:val="-1"/>
        </w:rPr>
        <w:t>Conflict</w:t>
      </w:r>
      <w:r>
        <w:rPr>
          <w:color w:val="007434"/>
          <w:spacing w:val="-8"/>
        </w:rPr>
        <w:t xml:space="preserve"> </w:t>
      </w:r>
      <w:r>
        <w:rPr>
          <w:color w:val="007434"/>
        </w:rPr>
        <w:t>of</w:t>
      </w:r>
      <w:r>
        <w:rPr>
          <w:color w:val="007434"/>
          <w:spacing w:val="-8"/>
        </w:rPr>
        <w:t xml:space="preserve"> </w:t>
      </w:r>
      <w:r>
        <w:rPr>
          <w:color w:val="007434"/>
        </w:rPr>
        <w:t>interests</w:t>
      </w:r>
    </w:p>
    <w:p w14:paraId="14B24A84" w14:textId="77777777" w:rsidR="00013E2F" w:rsidRDefault="00013E2F" w:rsidP="00013E2F">
      <w:pPr>
        <w:pStyle w:val="a3"/>
        <w:spacing w:before="59"/>
        <w:ind w:left="230"/>
      </w:pPr>
      <w:r>
        <w:rPr>
          <w:color w:val="201F1F"/>
        </w:rPr>
        <w:t>The</w:t>
      </w:r>
      <w:r>
        <w:rPr>
          <w:color w:val="201F1F"/>
          <w:spacing w:val="-1"/>
        </w:rPr>
        <w:t xml:space="preserve"> </w:t>
      </w:r>
      <w:r>
        <w:rPr>
          <w:color w:val="201F1F"/>
        </w:rPr>
        <w:t>author</w:t>
      </w:r>
      <w:r>
        <w:rPr>
          <w:color w:val="201F1F"/>
          <w:spacing w:val="-1"/>
        </w:rPr>
        <w:t xml:space="preserve"> </w:t>
      </w:r>
      <w:r>
        <w:rPr>
          <w:color w:val="201F1F"/>
        </w:rPr>
        <w:t>declares</w:t>
      </w:r>
      <w:r>
        <w:rPr>
          <w:color w:val="201F1F"/>
          <w:spacing w:val="-5"/>
        </w:rPr>
        <w:t xml:space="preserve"> </w:t>
      </w:r>
      <w:r>
        <w:rPr>
          <w:color w:val="201F1F"/>
        </w:rPr>
        <w:t>that</w:t>
      </w:r>
      <w:r>
        <w:rPr>
          <w:color w:val="201F1F"/>
          <w:spacing w:val="-6"/>
        </w:rPr>
        <w:t xml:space="preserve"> </w:t>
      </w:r>
      <w:r>
        <w:rPr>
          <w:color w:val="201F1F"/>
        </w:rPr>
        <w:t>there</w:t>
      </w:r>
      <w:r>
        <w:rPr>
          <w:color w:val="201F1F"/>
          <w:spacing w:val="-7"/>
        </w:rPr>
        <w:t xml:space="preserve"> </w:t>
      </w:r>
      <w:r>
        <w:rPr>
          <w:color w:val="201F1F"/>
        </w:rPr>
        <w:t>is no</w:t>
      </w:r>
      <w:r>
        <w:rPr>
          <w:color w:val="201F1F"/>
          <w:spacing w:val="-8"/>
        </w:rPr>
        <w:t xml:space="preserve"> </w:t>
      </w:r>
      <w:r>
        <w:rPr>
          <w:color w:val="201F1F"/>
        </w:rPr>
        <w:t>conflict</w:t>
      </w:r>
      <w:r>
        <w:rPr>
          <w:color w:val="201F1F"/>
          <w:spacing w:val="2"/>
        </w:rPr>
        <w:t xml:space="preserve"> </w:t>
      </w:r>
      <w:r>
        <w:rPr>
          <w:color w:val="201F1F"/>
        </w:rPr>
        <w:t>of</w:t>
      </w:r>
      <w:r>
        <w:rPr>
          <w:color w:val="201F1F"/>
          <w:spacing w:val="-7"/>
        </w:rPr>
        <w:t xml:space="preserve"> </w:t>
      </w:r>
      <w:r>
        <w:rPr>
          <w:color w:val="201F1F"/>
        </w:rPr>
        <w:t>interests.</w:t>
      </w:r>
    </w:p>
    <w:p w14:paraId="16E17050" w14:textId="77777777" w:rsidR="00013E2F" w:rsidRDefault="00013E2F" w:rsidP="00013E2F">
      <w:pPr>
        <w:pStyle w:val="a3"/>
        <w:spacing w:before="11"/>
        <w:rPr>
          <w:sz w:val="26"/>
        </w:rPr>
      </w:pPr>
    </w:p>
    <w:p w14:paraId="619E760A" w14:textId="77777777" w:rsidR="00013E2F" w:rsidRDefault="00013E2F" w:rsidP="00013E2F">
      <w:pPr>
        <w:pStyle w:val="2"/>
        <w:spacing w:before="1"/>
      </w:pPr>
      <w:r>
        <w:rPr>
          <w:color w:val="007434"/>
          <w:spacing w:val="-1"/>
        </w:rPr>
        <w:t>Data</w:t>
      </w:r>
      <w:r>
        <w:rPr>
          <w:color w:val="007434"/>
          <w:spacing w:val="-7"/>
        </w:rPr>
        <w:t xml:space="preserve"> </w:t>
      </w:r>
      <w:r>
        <w:rPr>
          <w:color w:val="007434"/>
          <w:spacing w:val="-1"/>
        </w:rPr>
        <w:t>availability</w:t>
      </w:r>
      <w:r>
        <w:rPr>
          <w:color w:val="007434"/>
          <w:spacing w:val="-7"/>
        </w:rPr>
        <w:t xml:space="preserve"> </w:t>
      </w:r>
      <w:r>
        <w:rPr>
          <w:color w:val="007434"/>
        </w:rPr>
        <w:t>statement</w:t>
      </w:r>
    </w:p>
    <w:p w14:paraId="17235AB1" w14:textId="77777777" w:rsidR="00013E2F" w:rsidRDefault="00013E2F" w:rsidP="00013E2F">
      <w:pPr>
        <w:pStyle w:val="a3"/>
        <w:spacing w:before="86" w:line="194" w:lineRule="auto"/>
        <w:ind w:left="230" w:right="60"/>
        <w:jc w:val="both"/>
      </w:pPr>
      <w:r>
        <w:rPr>
          <w:color w:val="201F1F"/>
        </w:rPr>
        <w:t>The data that support the findings of this study are available</w:t>
      </w:r>
      <w:r>
        <w:rPr>
          <w:color w:val="201F1F"/>
          <w:spacing w:val="1"/>
        </w:rPr>
        <w:t xml:space="preserve"> </w:t>
      </w:r>
      <w:r>
        <w:rPr>
          <w:color w:val="201F1F"/>
          <w:spacing w:val="-1"/>
        </w:rPr>
        <w:t>from</w:t>
      </w:r>
      <w:r>
        <w:rPr>
          <w:color w:val="201F1F"/>
          <w:spacing w:val="-14"/>
        </w:rPr>
        <w:t xml:space="preserve"> </w:t>
      </w:r>
      <w:r>
        <w:rPr>
          <w:color w:val="201F1F"/>
          <w:spacing w:val="-1"/>
        </w:rPr>
        <w:t>the</w:t>
      </w:r>
      <w:r>
        <w:rPr>
          <w:color w:val="201F1F"/>
          <w:spacing w:val="2"/>
        </w:rPr>
        <w:t xml:space="preserve"> </w:t>
      </w:r>
      <w:r>
        <w:rPr>
          <w:color w:val="201F1F"/>
          <w:spacing w:val="-1"/>
        </w:rPr>
        <w:t>corresponding</w:t>
      </w:r>
      <w:r>
        <w:rPr>
          <w:color w:val="201F1F"/>
          <w:spacing w:val="3"/>
        </w:rPr>
        <w:t xml:space="preserve"> </w:t>
      </w:r>
      <w:r>
        <w:rPr>
          <w:color w:val="201F1F"/>
        </w:rPr>
        <w:t>author</w:t>
      </w:r>
      <w:r>
        <w:rPr>
          <w:color w:val="201F1F"/>
          <w:spacing w:val="18"/>
        </w:rPr>
        <w:t xml:space="preserve"> </w:t>
      </w:r>
      <w:r>
        <w:rPr>
          <w:color w:val="201F1F"/>
        </w:rPr>
        <w:t>upon</w:t>
      </w:r>
      <w:r>
        <w:rPr>
          <w:color w:val="201F1F"/>
          <w:spacing w:val="-12"/>
        </w:rPr>
        <w:t xml:space="preserve"> </w:t>
      </w:r>
      <w:r>
        <w:rPr>
          <w:color w:val="201F1F"/>
        </w:rPr>
        <w:t>reasonable</w:t>
      </w:r>
      <w:r>
        <w:rPr>
          <w:color w:val="201F1F"/>
          <w:spacing w:val="1"/>
        </w:rPr>
        <w:t xml:space="preserve"> </w:t>
      </w:r>
      <w:r>
        <w:rPr>
          <w:color w:val="201F1F"/>
        </w:rPr>
        <w:t>request.</w:t>
      </w:r>
    </w:p>
    <w:p w14:paraId="425AF1D9" w14:textId="77777777" w:rsidR="00013E2F" w:rsidRDefault="00013E2F" w:rsidP="00013E2F">
      <w:pPr>
        <w:pStyle w:val="a3"/>
      </w:pPr>
    </w:p>
    <w:p w14:paraId="35FCD87E" w14:textId="77777777" w:rsidR="00013E2F" w:rsidRDefault="00013E2F" w:rsidP="00013E2F">
      <w:pPr>
        <w:pStyle w:val="2"/>
        <w:spacing w:before="134"/>
      </w:pPr>
      <w:r>
        <w:rPr>
          <w:color w:val="007434"/>
        </w:rPr>
        <w:t>Funding</w:t>
      </w:r>
    </w:p>
    <w:p w14:paraId="400A1844" w14:textId="77777777" w:rsidR="00013E2F" w:rsidRDefault="00013E2F" w:rsidP="00013E2F">
      <w:pPr>
        <w:pStyle w:val="a3"/>
        <w:spacing w:before="55"/>
        <w:ind w:left="230"/>
      </w:pPr>
      <w:r>
        <w:rPr>
          <w:color w:val="201F1F"/>
        </w:rPr>
        <w:t>None.</w:t>
      </w:r>
    </w:p>
    <w:p w14:paraId="5E51AEE9" w14:textId="77777777" w:rsidR="00013E2F" w:rsidRDefault="00013E2F" w:rsidP="00013E2F">
      <w:pPr>
        <w:pStyle w:val="a3"/>
      </w:pPr>
    </w:p>
    <w:p w14:paraId="7EB0020C" w14:textId="77777777" w:rsidR="00013E2F" w:rsidRDefault="00013E2F" w:rsidP="00013E2F">
      <w:pPr>
        <w:pStyle w:val="2"/>
        <w:spacing w:before="124"/>
      </w:pPr>
      <w:r>
        <w:rPr>
          <w:color w:val="007434"/>
          <w:spacing w:val="-1"/>
        </w:rPr>
        <w:t>Study</w:t>
      </w:r>
      <w:r>
        <w:rPr>
          <w:color w:val="007434"/>
          <w:spacing w:val="-8"/>
        </w:rPr>
        <w:t xml:space="preserve"> </w:t>
      </w:r>
      <w:r>
        <w:rPr>
          <w:color w:val="007434"/>
        </w:rPr>
        <w:t>association</w:t>
      </w:r>
    </w:p>
    <w:p w14:paraId="414B8BA8" w14:textId="32269F8E" w:rsidR="00013E2F" w:rsidRDefault="00013E2F" w:rsidP="00013E2F">
      <w:pPr>
        <w:pStyle w:val="a3"/>
        <w:spacing w:before="88" w:line="204" w:lineRule="auto"/>
        <w:ind w:left="230" w:right="56"/>
        <w:jc w:val="both"/>
        <w:rPr>
          <w:color w:val="201F1F"/>
        </w:rPr>
      </w:pPr>
      <w:r>
        <w:rPr>
          <w:color w:val="201F1F"/>
        </w:rPr>
        <w:t>This study is not associated with any thesis or dissertation</w:t>
      </w:r>
      <w:r>
        <w:rPr>
          <w:color w:val="201F1F"/>
          <w:spacing w:val="1"/>
        </w:rPr>
        <w:t xml:space="preserve"> </w:t>
      </w:r>
      <w:r>
        <w:rPr>
          <w:color w:val="201F1F"/>
        </w:rPr>
        <w:t>work.</w:t>
      </w:r>
    </w:p>
    <w:p w14:paraId="0EC3E554" w14:textId="0C4179B9" w:rsidR="00013E2F" w:rsidRDefault="00013E2F" w:rsidP="00013E2F">
      <w:pPr>
        <w:pStyle w:val="a3"/>
        <w:spacing w:before="88" w:line="204" w:lineRule="auto"/>
        <w:ind w:left="230" w:right="56"/>
        <w:jc w:val="both"/>
        <w:rPr>
          <w:color w:val="201F1F"/>
        </w:rPr>
      </w:pPr>
    </w:p>
    <w:p w14:paraId="46E75625" w14:textId="3EEF9E9E" w:rsidR="00013E2F" w:rsidRDefault="00013E2F" w:rsidP="00013E2F">
      <w:pPr>
        <w:pStyle w:val="a3"/>
        <w:spacing w:before="88" w:line="204" w:lineRule="auto"/>
        <w:ind w:left="230" w:right="56"/>
        <w:jc w:val="both"/>
        <w:rPr>
          <w:b/>
          <w:bCs/>
          <w:color w:val="007434"/>
          <w:sz w:val="24"/>
          <w:szCs w:val="24"/>
        </w:rPr>
      </w:pPr>
      <w:r w:rsidRPr="00013E2F">
        <w:rPr>
          <w:b/>
          <w:bCs/>
          <w:color w:val="007434"/>
          <w:sz w:val="24"/>
          <w:szCs w:val="24"/>
        </w:rPr>
        <w:t>References</w:t>
      </w:r>
    </w:p>
    <w:p w14:paraId="156CEE03" w14:textId="77777777" w:rsidR="00013E2F" w:rsidRPr="00013E2F" w:rsidRDefault="00013E2F" w:rsidP="00013E2F">
      <w:pPr>
        <w:pStyle w:val="a3"/>
        <w:spacing w:before="88" w:line="204" w:lineRule="auto"/>
        <w:ind w:left="230" w:right="56"/>
        <w:jc w:val="both"/>
        <w:rPr>
          <w:color w:val="007434"/>
        </w:rPr>
      </w:pPr>
    </w:p>
    <w:p w14:paraId="4BDAFF39" w14:textId="77777777" w:rsidR="006E539B" w:rsidRDefault="006E539B" w:rsidP="006E539B">
      <w:pPr>
        <w:pStyle w:val="a3"/>
        <w:spacing w:before="88" w:line="204" w:lineRule="auto"/>
        <w:ind w:left="230" w:right="56"/>
        <w:jc w:val="both"/>
      </w:pPr>
      <w:r>
        <w:t>1.</w:t>
      </w:r>
      <w:r>
        <w:tab/>
      </w:r>
      <w:proofErr w:type="spellStart"/>
      <w:r>
        <w:t>Georgalas</w:t>
      </w:r>
      <w:proofErr w:type="spellEnd"/>
      <w:r>
        <w:t xml:space="preserve"> I, Ladas I, Georgopoulos G, </w:t>
      </w:r>
      <w:proofErr w:type="spellStart"/>
      <w:r>
        <w:t>Petrou</w:t>
      </w:r>
      <w:proofErr w:type="spellEnd"/>
      <w:r>
        <w:t xml:space="preserve"> P Optic disc pit: </w:t>
      </w:r>
      <w:proofErr w:type="spellStart"/>
      <w:r>
        <w:t>areview</w:t>
      </w:r>
      <w:proofErr w:type="spellEnd"/>
      <w:r>
        <w:t xml:space="preserve">. </w:t>
      </w:r>
      <w:proofErr w:type="spellStart"/>
      <w:r>
        <w:t>Graefes</w:t>
      </w:r>
      <w:proofErr w:type="spellEnd"/>
      <w:r>
        <w:t xml:space="preserve"> Arch Clin Exp </w:t>
      </w:r>
      <w:proofErr w:type="spellStart"/>
      <w:r>
        <w:t>Ophthalmol</w:t>
      </w:r>
      <w:proofErr w:type="spellEnd"/>
      <w:r>
        <w:t xml:space="preserve">. 2011; 249:1113–1122 </w:t>
      </w:r>
      <w:proofErr w:type="spellStart"/>
      <w:r>
        <w:t>doi</w:t>
      </w:r>
      <w:proofErr w:type="spellEnd"/>
      <w:r>
        <w:t>: 10.1007/s00417-011-1698-5.</w:t>
      </w:r>
    </w:p>
    <w:p w14:paraId="2B7DFC62" w14:textId="77777777" w:rsidR="006E539B" w:rsidRDefault="006E539B" w:rsidP="006E539B">
      <w:pPr>
        <w:pStyle w:val="a3"/>
        <w:spacing w:before="88" w:line="204" w:lineRule="auto"/>
        <w:ind w:left="230" w:right="56"/>
        <w:jc w:val="both"/>
      </w:pPr>
      <w:r>
        <w:t>2.</w:t>
      </w:r>
      <w:r>
        <w:tab/>
        <w:t xml:space="preserve">Shah SD, Yee KK, </w:t>
      </w:r>
      <w:proofErr w:type="spellStart"/>
      <w:r>
        <w:t>Fortun</w:t>
      </w:r>
      <w:proofErr w:type="spellEnd"/>
      <w:r>
        <w:t xml:space="preserve"> JA, </w:t>
      </w:r>
      <w:proofErr w:type="spellStart"/>
      <w:r>
        <w:t>Albini</w:t>
      </w:r>
      <w:proofErr w:type="spellEnd"/>
      <w:r>
        <w:t xml:space="preserve"> T. Optic disc pit maculopathy: a review and update on imaging and treatment. Int </w:t>
      </w:r>
      <w:proofErr w:type="spellStart"/>
      <w:r>
        <w:t>Ophthalmol</w:t>
      </w:r>
      <w:proofErr w:type="spellEnd"/>
      <w:r>
        <w:t xml:space="preserve"> Clin. 2014;54(2):61–78. </w:t>
      </w:r>
      <w:proofErr w:type="spellStart"/>
      <w:r>
        <w:t>doi</w:t>
      </w:r>
      <w:proofErr w:type="spellEnd"/>
      <w:r>
        <w:t>: 10.1097/IIO.0000000000000025.</w:t>
      </w:r>
    </w:p>
    <w:p w14:paraId="1B480ACE" w14:textId="77777777" w:rsidR="006E539B" w:rsidRDefault="006E539B" w:rsidP="006E539B">
      <w:pPr>
        <w:pStyle w:val="a3"/>
        <w:spacing w:before="88" w:line="204" w:lineRule="auto"/>
        <w:ind w:left="230" w:right="56"/>
        <w:jc w:val="both"/>
      </w:pPr>
      <w:r>
        <w:t>3.</w:t>
      </w:r>
      <w:r>
        <w:tab/>
      </w:r>
      <w:proofErr w:type="spellStart"/>
      <w:r>
        <w:t>Shafi</w:t>
      </w:r>
      <w:proofErr w:type="spellEnd"/>
      <w:r>
        <w:t xml:space="preserve"> A, </w:t>
      </w:r>
      <w:proofErr w:type="spellStart"/>
      <w:r>
        <w:t>Twaij</w:t>
      </w:r>
      <w:proofErr w:type="spellEnd"/>
      <w:r>
        <w:t xml:space="preserve"> </w:t>
      </w:r>
      <w:proofErr w:type="spellStart"/>
      <w:proofErr w:type="gramStart"/>
      <w:r>
        <w:t>S,Ibraheim</w:t>
      </w:r>
      <w:proofErr w:type="spellEnd"/>
      <w:proofErr w:type="gramEnd"/>
      <w:r>
        <w:t xml:space="preserve"> A. Bilateral peripapillary serous retinal detachment in association with congenital optic disc pits BMJ Case report. 2013. doi:10.1136/bcr-2012-007971</w:t>
      </w:r>
    </w:p>
    <w:p w14:paraId="35D33416" w14:textId="77777777" w:rsidR="006E539B" w:rsidRDefault="006E539B" w:rsidP="006E539B">
      <w:pPr>
        <w:pStyle w:val="a3"/>
        <w:spacing w:before="88" w:line="204" w:lineRule="auto"/>
        <w:ind w:left="230" w:right="56"/>
        <w:jc w:val="both"/>
      </w:pPr>
      <w:r>
        <w:t>4.</w:t>
      </w:r>
      <w:r>
        <w:tab/>
      </w:r>
      <w:proofErr w:type="spellStart"/>
      <w:r>
        <w:t>Mekonnena</w:t>
      </w:r>
      <w:proofErr w:type="spellEnd"/>
      <w:r>
        <w:t xml:space="preserve"> B., </w:t>
      </w:r>
      <w:proofErr w:type="spellStart"/>
      <w:r>
        <w:t>Richardsona</w:t>
      </w:r>
      <w:proofErr w:type="spellEnd"/>
      <w:r>
        <w:t xml:space="preserve"> Q., </w:t>
      </w:r>
      <w:proofErr w:type="spellStart"/>
      <w:r>
        <w:t>Bhisitkula</w:t>
      </w:r>
      <w:proofErr w:type="spellEnd"/>
      <w:r>
        <w:t xml:space="preserve"> J.M., </w:t>
      </w:r>
      <w:proofErr w:type="spellStart"/>
      <w:r>
        <w:t>Diabb</w:t>
      </w:r>
      <w:proofErr w:type="spellEnd"/>
      <w:r>
        <w:t xml:space="preserve"> M., </w:t>
      </w:r>
      <w:proofErr w:type="spellStart"/>
      <w:r>
        <w:t>Rasoola</w:t>
      </w:r>
      <w:proofErr w:type="spellEnd"/>
      <w:r>
        <w:t xml:space="preserve"> N. Bilateral optic disc pits in a pediatric patient with Cobb syndrome. American Journal of Ophthalmology Case Reports.2020; 19: 100749 https://doi.org/10.1016/j.ajoc.2020.100749</w:t>
      </w:r>
    </w:p>
    <w:p w14:paraId="02821320" w14:textId="77777777" w:rsidR="006E539B" w:rsidRDefault="006E539B" w:rsidP="006E539B">
      <w:pPr>
        <w:pStyle w:val="a3"/>
        <w:spacing w:before="88" w:line="204" w:lineRule="auto"/>
        <w:ind w:left="230" w:right="56"/>
        <w:jc w:val="both"/>
      </w:pPr>
      <w:r>
        <w:t>5.</w:t>
      </w:r>
      <w:r>
        <w:tab/>
        <w:t xml:space="preserve">Horton J.C. and </w:t>
      </w:r>
      <w:proofErr w:type="spellStart"/>
      <w:r>
        <w:t>Barkovich</w:t>
      </w:r>
      <w:proofErr w:type="spellEnd"/>
      <w:r>
        <w:t xml:space="preserve"> A.J. Bilateral Optic Disc Pits </w:t>
      </w:r>
      <w:proofErr w:type="gramStart"/>
      <w:r>
        <w:t>With</w:t>
      </w:r>
      <w:proofErr w:type="gramEnd"/>
      <w:r>
        <w:t xml:space="preserve"> Posterior Pituitary Ectopia. J </w:t>
      </w:r>
      <w:proofErr w:type="spellStart"/>
      <w:r>
        <w:t>Neuroophthalmol</w:t>
      </w:r>
      <w:proofErr w:type="spellEnd"/>
      <w:r>
        <w:t>. 2017; 37(4): 401–402. doi:10.1097/WNO.0000000000000528.</w:t>
      </w:r>
    </w:p>
    <w:p w14:paraId="53247203" w14:textId="77777777" w:rsidR="006E539B" w:rsidRDefault="006E539B" w:rsidP="006E539B">
      <w:pPr>
        <w:pStyle w:val="a3"/>
        <w:spacing w:before="88" w:line="204" w:lineRule="auto"/>
        <w:ind w:left="230" w:right="56"/>
        <w:jc w:val="both"/>
      </w:pPr>
      <w:r>
        <w:t>6.</w:t>
      </w:r>
      <w:r>
        <w:tab/>
        <w:t xml:space="preserve"> </w:t>
      </w:r>
      <w:proofErr w:type="spellStart"/>
      <w:r>
        <w:t>Ceylan</w:t>
      </w:r>
      <w:proofErr w:type="spellEnd"/>
      <w:r>
        <w:t xml:space="preserve"> OM, </w:t>
      </w:r>
      <w:proofErr w:type="spellStart"/>
      <w:r>
        <w:t>Yılmaz</w:t>
      </w:r>
      <w:proofErr w:type="spellEnd"/>
      <w:r>
        <w:t xml:space="preserve"> AC, </w:t>
      </w:r>
      <w:proofErr w:type="spellStart"/>
      <w:r>
        <w:t>Durukan</w:t>
      </w:r>
      <w:proofErr w:type="spellEnd"/>
      <w:r>
        <w:t xml:space="preserve"> AH, </w:t>
      </w:r>
      <w:proofErr w:type="spellStart"/>
      <w:r>
        <w:t>Köylü</w:t>
      </w:r>
      <w:proofErr w:type="spellEnd"/>
      <w:r>
        <w:t xml:space="preserve"> MT, </w:t>
      </w:r>
      <w:proofErr w:type="spellStart"/>
      <w:r>
        <w:t>Mutlu</w:t>
      </w:r>
      <w:proofErr w:type="spellEnd"/>
      <w:r>
        <w:t xml:space="preserve"> FM. A Case of Multiple Optic Disc Pits: 21-Year Follow-up. Turk J </w:t>
      </w:r>
      <w:proofErr w:type="spellStart"/>
      <w:r>
        <w:t>Ophthalmol</w:t>
      </w:r>
      <w:proofErr w:type="spellEnd"/>
      <w:r>
        <w:t xml:space="preserve"> </w:t>
      </w:r>
      <w:proofErr w:type="gramStart"/>
      <w:r>
        <w:t>2021;51:123</w:t>
      </w:r>
      <w:proofErr w:type="gramEnd"/>
      <w:r>
        <w:t xml:space="preserve">-126  </w:t>
      </w:r>
      <w:proofErr w:type="spellStart"/>
      <w:r>
        <w:t>doi</w:t>
      </w:r>
      <w:proofErr w:type="spellEnd"/>
      <w:r>
        <w:t>: 10.4274/tjo.galenos.2020.66909.</w:t>
      </w:r>
    </w:p>
    <w:p w14:paraId="3836D08F" w14:textId="77777777" w:rsidR="006E539B" w:rsidRDefault="006E539B" w:rsidP="006E539B">
      <w:pPr>
        <w:pStyle w:val="a3"/>
        <w:spacing w:before="88" w:line="204" w:lineRule="auto"/>
        <w:ind w:left="230" w:right="56"/>
        <w:jc w:val="both"/>
      </w:pPr>
      <w:r>
        <w:t>7.</w:t>
      </w:r>
      <w:r>
        <w:tab/>
        <w:t>Brown GC, Shields JA, Goldberg RE Congenital pits of the optic nerve head. II. Clinical studies in humans. Ophthalmology.1980; 87:51–</w:t>
      </w:r>
      <w:proofErr w:type="gramStart"/>
      <w:r>
        <w:t xml:space="preserve">65  </w:t>
      </w:r>
      <w:proofErr w:type="spellStart"/>
      <w:r>
        <w:t>doi</w:t>
      </w:r>
      <w:proofErr w:type="spellEnd"/>
      <w:proofErr w:type="gramEnd"/>
      <w:r>
        <w:t>: 10.1016/s0161-6420(80)35278-0.</w:t>
      </w:r>
    </w:p>
    <w:p w14:paraId="29EBC4E8" w14:textId="77777777" w:rsidR="006E539B" w:rsidRDefault="006E539B" w:rsidP="006E539B">
      <w:pPr>
        <w:pStyle w:val="a3"/>
        <w:spacing w:before="88" w:line="204" w:lineRule="auto"/>
        <w:ind w:left="230" w:right="56"/>
        <w:jc w:val="both"/>
      </w:pPr>
      <w:r>
        <w:t>8.</w:t>
      </w:r>
      <w:r>
        <w:tab/>
        <w:t xml:space="preserve">Bonnet M Serous macular detachment associated with optic nerve pits. </w:t>
      </w:r>
      <w:proofErr w:type="spellStart"/>
      <w:r>
        <w:t>Graefes</w:t>
      </w:r>
      <w:proofErr w:type="spellEnd"/>
      <w:r>
        <w:t xml:space="preserve"> Arch Clin Exp </w:t>
      </w:r>
      <w:proofErr w:type="spellStart"/>
      <w:r>
        <w:t>Ophthalmol</w:t>
      </w:r>
      <w:proofErr w:type="spellEnd"/>
      <w:r>
        <w:t xml:space="preserve">. </w:t>
      </w:r>
      <w:proofErr w:type="gramStart"/>
      <w:r>
        <w:t>1991;  229:526</w:t>
      </w:r>
      <w:proofErr w:type="gramEnd"/>
      <w:r>
        <w:t xml:space="preserve">–532 </w:t>
      </w:r>
      <w:proofErr w:type="spellStart"/>
      <w:r>
        <w:t>doi</w:t>
      </w:r>
      <w:proofErr w:type="spellEnd"/>
      <w:r>
        <w:t xml:space="preserve">: 10.1007/BF00203315. </w:t>
      </w:r>
    </w:p>
    <w:p w14:paraId="54EDD2A5" w14:textId="77777777" w:rsidR="006E539B" w:rsidRDefault="006E539B" w:rsidP="006E539B">
      <w:pPr>
        <w:pStyle w:val="a3"/>
        <w:spacing w:before="88" w:line="204" w:lineRule="auto"/>
        <w:ind w:left="230" w:right="56"/>
        <w:jc w:val="both"/>
      </w:pPr>
      <w:r>
        <w:lastRenderedPageBreak/>
        <w:t>9.</w:t>
      </w:r>
      <w:r>
        <w:tab/>
        <w:t xml:space="preserve">Brodsky MC Congenital optic disk anomalies. </w:t>
      </w:r>
      <w:proofErr w:type="spellStart"/>
      <w:r>
        <w:t>Surv</w:t>
      </w:r>
      <w:proofErr w:type="spellEnd"/>
      <w:r>
        <w:t xml:space="preserve"> </w:t>
      </w:r>
      <w:proofErr w:type="spellStart"/>
      <w:r>
        <w:t>Ophthalmol</w:t>
      </w:r>
      <w:proofErr w:type="spellEnd"/>
      <w:r>
        <w:t xml:space="preserve">. </w:t>
      </w:r>
      <w:proofErr w:type="gramStart"/>
      <w:r>
        <w:t>1994  39:89</w:t>
      </w:r>
      <w:proofErr w:type="gramEnd"/>
      <w:r>
        <w:t xml:space="preserve">–112 </w:t>
      </w:r>
      <w:proofErr w:type="spellStart"/>
      <w:r>
        <w:t>doi</w:t>
      </w:r>
      <w:proofErr w:type="spellEnd"/>
      <w:r>
        <w:t xml:space="preserve">: 10.1016/0039-6257(94)90155-4. </w:t>
      </w:r>
    </w:p>
    <w:p w14:paraId="42B6E007" w14:textId="77777777" w:rsidR="006E539B" w:rsidRDefault="006E539B" w:rsidP="006E539B">
      <w:pPr>
        <w:pStyle w:val="a3"/>
        <w:spacing w:before="88" w:line="204" w:lineRule="auto"/>
        <w:ind w:left="230" w:right="56"/>
        <w:jc w:val="both"/>
      </w:pPr>
      <w:r>
        <w:t>10.</w:t>
      </w:r>
      <w:r>
        <w:tab/>
      </w:r>
      <w:proofErr w:type="spellStart"/>
      <w:r>
        <w:t>Georgalas</w:t>
      </w:r>
      <w:proofErr w:type="spellEnd"/>
      <w:r>
        <w:t xml:space="preserve"> I, Ladas I, Georgopoulos G, </w:t>
      </w:r>
      <w:proofErr w:type="spellStart"/>
      <w:r>
        <w:t>Petrou</w:t>
      </w:r>
      <w:proofErr w:type="spellEnd"/>
      <w:r>
        <w:t xml:space="preserve"> P (2011) Optic disc pit: </w:t>
      </w:r>
      <w:proofErr w:type="spellStart"/>
      <w:r>
        <w:t>areview</w:t>
      </w:r>
      <w:proofErr w:type="spellEnd"/>
      <w:r>
        <w:t xml:space="preserve">. </w:t>
      </w:r>
      <w:proofErr w:type="spellStart"/>
      <w:r>
        <w:t>Graefes</w:t>
      </w:r>
      <w:proofErr w:type="spellEnd"/>
      <w:r>
        <w:t xml:space="preserve"> Arch Clin Exp </w:t>
      </w:r>
      <w:proofErr w:type="spellStart"/>
      <w:r>
        <w:t>Ophthalmol</w:t>
      </w:r>
      <w:proofErr w:type="spellEnd"/>
      <w:r>
        <w:t xml:space="preserve"> 249:1113–</w:t>
      </w:r>
      <w:proofErr w:type="gramStart"/>
      <w:r>
        <w:t xml:space="preserve">1122  </w:t>
      </w:r>
      <w:proofErr w:type="spellStart"/>
      <w:r>
        <w:t>doi</w:t>
      </w:r>
      <w:proofErr w:type="spellEnd"/>
      <w:proofErr w:type="gramEnd"/>
      <w:r>
        <w:t>: 10.1007/s00417-011-1698-5.</w:t>
      </w:r>
    </w:p>
    <w:p w14:paraId="7CBD4F72" w14:textId="77777777" w:rsidR="006E539B" w:rsidRDefault="006E539B" w:rsidP="006E539B">
      <w:pPr>
        <w:pStyle w:val="a3"/>
        <w:spacing w:before="88" w:line="204" w:lineRule="auto"/>
        <w:ind w:left="230" w:right="56"/>
        <w:jc w:val="both"/>
      </w:pPr>
      <w:r>
        <w:t>11.</w:t>
      </w:r>
      <w:r>
        <w:tab/>
      </w:r>
      <w:proofErr w:type="spellStart"/>
      <w:r>
        <w:t>Sadun</w:t>
      </w:r>
      <w:proofErr w:type="spellEnd"/>
      <w:r>
        <w:t xml:space="preserve"> AA, </w:t>
      </w:r>
      <w:proofErr w:type="spellStart"/>
      <w:r>
        <w:t>Khaderi</w:t>
      </w:r>
      <w:proofErr w:type="spellEnd"/>
      <w:r>
        <w:t xml:space="preserve"> KH Optic disc anomalies, pits, and associated serous macular detachment. In: Ryan SJ, </w:t>
      </w:r>
      <w:proofErr w:type="spellStart"/>
      <w:r>
        <w:t>Schachat</w:t>
      </w:r>
      <w:proofErr w:type="spellEnd"/>
      <w:r>
        <w:t xml:space="preserve"> AP, Wilkinson </w:t>
      </w:r>
      <w:proofErr w:type="gramStart"/>
      <w:r>
        <w:t>CP,  Hinton</w:t>
      </w:r>
      <w:proofErr w:type="gramEnd"/>
      <w:r>
        <w:t xml:space="preserve"> DR, </w:t>
      </w:r>
      <w:proofErr w:type="spellStart"/>
      <w:r>
        <w:t>Sadda</w:t>
      </w:r>
      <w:proofErr w:type="spellEnd"/>
      <w:r>
        <w:t xml:space="preserve"> SR, Wiedemann P (eds) Retina, 5th </w:t>
      </w:r>
      <w:proofErr w:type="spellStart"/>
      <w:r>
        <w:t>edn</w:t>
      </w:r>
      <w:proofErr w:type="spellEnd"/>
      <w:r>
        <w:t>. Elsevier Health Sciences, UK, 2013: 1583–1588 DOI: 10.1016/B978-1-4557-0737-9.00093-Х</w:t>
      </w:r>
    </w:p>
    <w:p w14:paraId="059DBFA1" w14:textId="77777777" w:rsidR="006E539B" w:rsidRDefault="006E539B" w:rsidP="006E539B">
      <w:pPr>
        <w:pStyle w:val="a3"/>
        <w:spacing w:before="88" w:line="204" w:lineRule="auto"/>
        <w:ind w:left="230" w:right="56"/>
        <w:jc w:val="both"/>
      </w:pPr>
      <w:r>
        <w:t>12.</w:t>
      </w:r>
      <w:r>
        <w:tab/>
        <w:t xml:space="preserve">Ohno-Matsui K, Hirakata A, Inoue M, Akiba M, Ishibashi T (Evaluation of congenital optic disc pits and optic disc colobomas by swept-source optical coherence tomography. Invest </w:t>
      </w:r>
      <w:proofErr w:type="spellStart"/>
      <w:r>
        <w:t>Ophthalmol</w:t>
      </w:r>
      <w:proofErr w:type="spellEnd"/>
      <w:r>
        <w:t xml:space="preserve"> Vis Sci. </w:t>
      </w:r>
      <w:proofErr w:type="gramStart"/>
      <w:r>
        <w:t>2013;  54:7769</w:t>
      </w:r>
      <w:proofErr w:type="gramEnd"/>
      <w:r>
        <w:t xml:space="preserve">–7778 </w:t>
      </w:r>
      <w:proofErr w:type="spellStart"/>
      <w:r>
        <w:t>doi</w:t>
      </w:r>
      <w:proofErr w:type="spellEnd"/>
      <w:r>
        <w:t xml:space="preserve">: 10.1167/iovs.13-12901. </w:t>
      </w:r>
    </w:p>
    <w:p w14:paraId="0FCD36AB" w14:textId="77777777" w:rsidR="006E539B" w:rsidRDefault="006E539B" w:rsidP="006E539B">
      <w:pPr>
        <w:pStyle w:val="a3"/>
        <w:spacing w:before="88" w:line="204" w:lineRule="auto"/>
        <w:ind w:left="230" w:right="56"/>
        <w:jc w:val="both"/>
      </w:pPr>
      <w:r>
        <w:t>13.</w:t>
      </w:r>
      <w:r>
        <w:tab/>
      </w:r>
      <w:proofErr w:type="spellStart"/>
      <w:r>
        <w:t>Bayborodov</w:t>
      </w:r>
      <w:proofErr w:type="spellEnd"/>
      <w:r>
        <w:t xml:space="preserve"> Y.V., </w:t>
      </w:r>
      <w:proofErr w:type="spellStart"/>
      <w:r>
        <w:t>Izmailov</w:t>
      </w:r>
      <w:proofErr w:type="spellEnd"/>
      <w:r>
        <w:t xml:space="preserve"> A.S. THE DETACHMENT OF THE RETINA CAUSED BY THE PIT OF THE OPTIC NERVE DISK AND ITS SURGICAL TREATMENT. </w:t>
      </w:r>
      <w:proofErr w:type="spellStart"/>
      <w:r>
        <w:t>Fyodorov</w:t>
      </w:r>
      <w:proofErr w:type="spellEnd"/>
      <w:r>
        <w:t xml:space="preserve"> Journal of Ophthalmic Surgery. 2017;(4):20-25. (In Russ.) https://doi.org/10.25276/0235-4160-2017-4-20-25</w:t>
      </w:r>
    </w:p>
    <w:p w14:paraId="0A53AF97" w14:textId="27DE0785" w:rsidR="006E539B" w:rsidRDefault="006E539B" w:rsidP="006E539B">
      <w:pPr>
        <w:pStyle w:val="a3"/>
        <w:spacing w:before="88" w:line="204" w:lineRule="auto"/>
        <w:ind w:left="230" w:right="56"/>
        <w:jc w:val="both"/>
      </w:pPr>
      <w:r>
        <w:t>14.</w:t>
      </w:r>
      <w:r>
        <w:tab/>
      </w:r>
      <w:proofErr w:type="spellStart"/>
      <w:r>
        <w:t>Theodossiadis</w:t>
      </w:r>
      <w:proofErr w:type="spellEnd"/>
      <w:r>
        <w:t xml:space="preserve"> GP, Ladas ID, </w:t>
      </w:r>
      <w:proofErr w:type="spellStart"/>
      <w:r>
        <w:t>Panagiotidis</w:t>
      </w:r>
      <w:proofErr w:type="spellEnd"/>
      <w:r>
        <w:t xml:space="preserve"> DN, </w:t>
      </w:r>
      <w:proofErr w:type="spellStart"/>
      <w:r>
        <w:t>Kollia</w:t>
      </w:r>
      <w:proofErr w:type="spellEnd"/>
      <w:r>
        <w:t xml:space="preserve"> AC, </w:t>
      </w:r>
      <w:proofErr w:type="spellStart"/>
      <w:r>
        <w:t>Voudouri</w:t>
      </w:r>
      <w:proofErr w:type="spellEnd"/>
      <w:r>
        <w:t xml:space="preserve"> AN, </w:t>
      </w:r>
      <w:proofErr w:type="spellStart"/>
      <w:r>
        <w:t>Theodossiadis</w:t>
      </w:r>
      <w:proofErr w:type="spellEnd"/>
      <w:r>
        <w:t xml:space="preserve"> PG Fluorescein and indocyanine green angiographic findings in congenital optic disk pit associated with macular detachment. Retina 1999; 19:6–11 </w:t>
      </w:r>
      <w:proofErr w:type="spellStart"/>
      <w:r>
        <w:t>doi</w:t>
      </w:r>
      <w:proofErr w:type="spellEnd"/>
      <w:r>
        <w:t>: 10.1097/00006982-199901000-00002.</w:t>
      </w:r>
    </w:p>
    <w:p w14:paraId="0BD33663" w14:textId="40DA28DD" w:rsidR="00D46362" w:rsidRDefault="00D46362" w:rsidP="006E539B">
      <w:pPr>
        <w:pStyle w:val="a3"/>
        <w:spacing w:before="88" w:line="204" w:lineRule="auto"/>
        <w:ind w:left="230" w:right="56"/>
        <w:jc w:val="both"/>
      </w:pPr>
    </w:p>
    <w:p w14:paraId="51E86D13" w14:textId="7F5A7985" w:rsidR="00D46362" w:rsidRDefault="0065502F" w:rsidP="00D46362">
      <w:pPr>
        <w:spacing w:before="100" w:beforeAutospacing="1"/>
        <w:jc w:val="both"/>
        <w:outlineLvl w:val="1"/>
        <w:rPr>
          <w:rFonts w:cs="Arial"/>
          <w:b/>
          <w:bCs/>
          <w:color w:val="000000"/>
          <w:sz w:val="18"/>
          <w:szCs w:val="18"/>
        </w:rPr>
      </w:pPr>
      <w:r>
        <w:rPr>
          <w:noProof/>
          <w:lang w:eastAsia="ru-RU"/>
        </w:rPr>
        <mc:AlternateContent>
          <mc:Choice Requires="wpg">
            <w:drawing>
              <wp:anchor distT="0" distB="0" distL="0" distR="0" simplePos="0" relativeHeight="487591936" behindDoc="1" locked="0" layoutInCell="1" allowOverlap="1" wp14:anchorId="1ED669C1" wp14:editId="160CA50F">
                <wp:simplePos x="0" y="0"/>
                <wp:positionH relativeFrom="column">
                  <wp:posOffset>0</wp:posOffset>
                </wp:positionH>
                <wp:positionV relativeFrom="paragraph">
                  <wp:posOffset>657225</wp:posOffset>
                </wp:positionV>
                <wp:extent cx="4191635" cy="860425"/>
                <wp:effectExtent l="0" t="0" r="12065" b="3175"/>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635" cy="860425"/>
                          <a:chOff x="965" y="317"/>
                          <a:chExt cx="4464" cy="1057"/>
                        </a:xfrm>
                      </wpg:grpSpPr>
                      <pic:pic xmlns:pic="http://schemas.openxmlformats.org/drawingml/2006/picture">
                        <pic:nvPicPr>
                          <pic:cNvPr id="26" name="Picture 2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965" y="317"/>
                            <a:ext cx="4347"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3"/>
                        <wps:cNvSpPr txBox="1">
                          <a:spLocks/>
                        </wps:cNvSpPr>
                        <wps:spPr bwMode="auto">
                          <a:xfrm>
                            <a:off x="965" y="317"/>
                            <a:ext cx="4464" cy="1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8B5F5" w14:textId="52E20D68" w:rsidR="00045535" w:rsidRPr="00D93CB1" w:rsidRDefault="00045535" w:rsidP="00045535">
                              <w:pPr>
                                <w:rPr>
                                  <w:rFonts w:ascii="Book Antiqua" w:hAnsi="Book Antiqua"/>
                                  <w:bCs/>
                                  <w:color w:val="FFFFFF" w:themeColor="background1"/>
                                  <w:sz w:val="18"/>
                                  <w:szCs w:val="18"/>
                                </w:rPr>
                              </w:pPr>
                              <w:r w:rsidRPr="00113482">
                                <w:rPr>
                                  <w:b/>
                                  <w:color w:val="FFFFFF"/>
                                  <w:sz w:val="20"/>
                                  <w:szCs w:val="20"/>
                                </w:rPr>
                                <w:t>How</w:t>
                              </w:r>
                              <w:r w:rsidRPr="00113482">
                                <w:rPr>
                                  <w:b/>
                                  <w:color w:val="FFFFFF"/>
                                  <w:spacing w:val="1"/>
                                  <w:sz w:val="20"/>
                                  <w:szCs w:val="20"/>
                                </w:rPr>
                                <w:t xml:space="preserve"> </w:t>
                              </w:r>
                              <w:r w:rsidRPr="00113482">
                                <w:rPr>
                                  <w:b/>
                                  <w:color w:val="FFFFFF"/>
                                  <w:sz w:val="20"/>
                                  <w:szCs w:val="20"/>
                                </w:rPr>
                                <w:t>to</w:t>
                              </w:r>
                              <w:r w:rsidRPr="00113482">
                                <w:rPr>
                                  <w:b/>
                                  <w:color w:val="FFFFFF"/>
                                  <w:spacing w:val="1"/>
                                  <w:sz w:val="20"/>
                                  <w:szCs w:val="20"/>
                                </w:rPr>
                                <w:t xml:space="preserve"> </w:t>
                              </w:r>
                              <w:r w:rsidRPr="00113482">
                                <w:rPr>
                                  <w:b/>
                                  <w:color w:val="FFFFFF"/>
                                  <w:sz w:val="20"/>
                                  <w:szCs w:val="20"/>
                                </w:rPr>
                                <w:t>cite</w:t>
                              </w:r>
                              <w:r w:rsidRPr="00113482">
                                <w:rPr>
                                  <w:b/>
                                  <w:color w:val="FFFFFF"/>
                                  <w:spacing w:val="1"/>
                                  <w:sz w:val="20"/>
                                  <w:szCs w:val="20"/>
                                </w:rPr>
                                <w:t xml:space="preserve"> </w:t>
                              </w:r>
                              <w:r w:rsidRPr="00113482">
                                <w:rPr>
                                  <w:b/>
                                  <w:color w:val="FFFFFF"/>
                                  <w:sz w:val="20"/>
                                  <w:szCs w:val="20"/>
                                </w:rPr>
                                <w:t>this</w:t>
                              </w:r>
                              <w:r w:rsidRPr="00113482">
                                <w:rPr>
                                  <w:b/>
                                  <w:color w:val="FFFFFF"/>
                                  <w:spacing w:val="1"/>
                                  <w:sz w:val="20"/>
                                  <w:szCs w:val="20"/>
                                </w:rPr>
                                <w:t xml:space="preserve"> </w:t>
                              </w:r>
                              <w:r w:rsidRPr="00113482">
                                <w:rPr>
                                  <w:b/>
                                  <w:color w:val="FFFFFF"/>
                                  <w:sz w:val="20"/>
                                  <w:szCs w:val="20"/>
                                </w:rPr>
                                <w:t>article</w:t>
                              </w:r>
                              <w:r w:rsidRPr="00113482">
                                <w:rPr>
                                  <w:color w:val="FFFFFF"/>
                                  <w:sz w:val="20"/>
                                  <w:szCs w:val="20"/>
                                </w:rPr>
                                <w:t>:</w:t>
                              </w:r>
                              <w:r w:rsidRPr="00113482">
                                <w:rPr>
                                  <w:color w:val="FFFFFF"/>
                                  <w:spacing w:val="1"/>
                                  <w:sz w:val="18"/>
                                  <w:szCs w:val="18"/>
                                </w:rPr>
                                <w:t xml:space="preserve"> </w:t>
                              </w:r>
                              <w:proofErr w:type="spellStart"/>
                              <w:r w:rsidR="0065502F">
                                <w:rPr>
                                  <w:bCs/>
                                  <w:color w:val="FFFFFF" w:themeColor="background1"/>
                                  <w:sz w:val="18"/>
                                  <w:szCs w:val="18"/>
                                </w:rPr>
                                <w:t>Shutko</w:t>
                              </w:r>
                              <w:proofErr w:type="spellEnd"/>
                              <w:r w:rsidR="0065502F">
                                <w:rPr>
                                  <w:bCs/>
                                  <w:color w:val="FFFFFF" w:themeColor="background1"/>
                                  <w:sz w:val="18"/>
                                  <w:szCs w:val="18"/>
                                </w:rPr>
                                <w:t xml:space="preserve"> E.Y.,</w:t>
                              </w:r>
                              <w:r>
                                <w:rPr>
                                  <w:bCs/>
                                  <w:color w:val="FFFFFF" w:themeColor="background1"/>
                                  <w:sz w:val="18"/>
                                  <w:szCs w:val="18"/>
                                </w:rPr>
                                <w:t xml:space="preserve"> </w:t>
                              </w:r>
                              <w:proofErr w:type="spellStart"/>
                              <w:r>
                                <w:rPr>
                                  <w:bCs/>
                                  <w:color w:val="FFFFFF" w:themeColor="background1"/>
                                  <w:sz w:val="18"/>
                                  <w:szCs w:val="18"/>
                                </w:rPr>
                                <w:t>Grishina</w:t>
                              </w:r>
                              <w:proofErr w:type="spellEnd"/>
                              <w:r>
                                <w:rPr>
                                  <w:bCs/>
                                  <w:color w:val="FFFFFF" w:themeColor="background1"/>
                                  <w:sz w:val="18"/>
                                  <w:szCs w:val="18"/>
                                </w:rPr>
                                <w:t xml:space="preserve"> E.E.</w:t>
                              </w:r>
                              <w:r w:rsidR="0065502F">
                                <w:rPr>
                                  <w:bCs/>
                                  <w:color w:val="FFFFFF" w:themeColor="background1"/>
                                  <w:sz w:val="18"/>
                                  <w:szCs w:val="18"/>
                                </w:rPr>
                                <w:t xml:space="preserve"> </w:t>
                              </w:r>
                              <w:proofErr w:type="spellStart"/>
                              <w:r w:rsidR="0065502F">
                                <w:rPr>
                                  <w:bCs/>
                                  <w:color w:val="FFFFFF" w:themeColor="background1"/>
                                  <w:sz w:val="18"/>
                                  <w:szCs w:val="18"/>
                                </w:rPr>
                                <w:t>IpModification</w:t>
                              </w:r>
                              <w:proofErr w:type="spellEnd"/>
                              <w:r w:rsidR="0065502F">
                                <w:rPr>
                                  <w:bCs/>
                                  <w:color w:val="FFFFFF" w:themeColor="background1"/>
                                  <w:sz w:val="18"/>
                                  <w:szCs w:val="18"/>
                                </w:rPr>
                                <w:t xml:space="preserve"> of posterior vitrectomy in the treatment of optic disc maculopathy</w:t>
                              </w:r>
                              <w:r w:rsidRPr="00D93CB1">
                                <w:rPr>
                                  <w:rFonts w:ascii="Book Antiqua" w:hAnsi="Book Antiqua"/>
                                  <w:bCs/>
                                  <w:color w:val="FFFFFF" w:themeColor="background1"/>
                                  <w:sz w:val="18"/>
                                  <w:szCs w:val="18"/>
                                </w:rPr>
                                <w:t>.</w:t>
                              </w:r>
                              <w:r>
                                <w:rPr>
                                  <w:rFonts w:ascii="Book Antiqua" w:hAnsi="Book Antiqua"/>
                                  <w:bCs/>
                                  <w:color w:val="FFFFFF" w:themeColor="background1"/>
                                  <w:sz w:val="18"/>
                                  <w:szCs w:val="18"/>
                                </w:rPr>
                                <w:t xml:space="preserve"> </w:t>
                              </w:r>
                              <w:proofErr w:type="spellStart"/>
                              <w:r w:rsidRPr="00D93CB1">
                                <w:rPr>
                                  <w:rFonts w:ascii="Book Antiqua" w:hAnsi="Book Antiqua"/>
                                  <w:bCs/>
                                  <w:i/>
                                  <w:color w:val="FFFFFF" w:themeColor="background1"/>
                                  <w:sz w:val="18"/>
                                  <w:szCs w:val="18"/>
                                </w:rPr>
                                <w:t>Opthalmology</w:t>
                              </w:r>
                              <w:proofErr w:type="spellEnd"/>
                              <w:r w:rsidRPr="00D93CB1">
                                <w:rPr>
                                  <w:rFonts w:ascii="Book Antiqua" w:hAnsi="Book Antiqua"/>
                                  <w:bCs/>
                                  <w:i/>
                                  <w:color w:val="FFFFFF" w:themeColor="background1"/>
                                  <w:sz w:val="18"/>
                                  <w:szCs w:val="18"/>
                                </w:rPr>
                                <w:t xml:space="preserve"> Cases &amp; </w:t>
                              </w:r>
                              <w:proofErr w:type="gramStart"/>
                              <w:r w:rsidRPr="00D93CB1">
                                <w:rPr>
                                  <w:rFonts w:ascii="Book Antiqua" w:hAnsi="Book Antiqua"/>
                                  <w:bCs/>
                                  <w:i/>
                                  <w:color w:val="FFFFFF" w:themeColor="background1"/>
                                  <w:sz w:val="18"/>
                                  <w:szCs w:val="18"/>
                                </w:rPr>
                                <w:t>Hypotheses</w:t>
                              </w:r>
                              <w:r w:rsidRPr="00580250">
                                <w:rPr>
                                  <w:rFonts w:ascii="Book Antiqua" w:hAnsi="Book Antiqua"/>
                                  <w:bCs/>
                                  <w:i/>
                                  <w:color w:val="FFFFFF" w:themeColor="background1"/>
                                  <w:sz w:val="18"/>
                                  <w:szCs w:val="18"/>
                                </w:rPr>
                                <w:t xml:space="preserve"> </w:t>
                              </w:r>
                              <w:r>
                                <w:rPr>
                                  <w:rFonts w:ascii="Book Antiqua" w:hAnsi="Book Antiqua"/>
                                  <w:bCs/>
                                  <w:i/>
                                  <w:color w:val="FFFFFF" w:themeColor="background1"/>
                                  <w:sz w:val="18"/>
                                  <w:szCs w:val="18"/>
                                </w:rPr>
                                <w:t xml:space="preserve"> </w:t>
                              </w:r>
                              <w:r>
                                <w:rPr>
                                  <w:color w:val="FFFFFF"/>
                                  <w:sz w:val="18"/>
                                  <w:szCs w:val="18"/>
                                </w:rPr>
                                <w:t>202</w:t>
                              </w:r>
                              <w:r w:rsidRPr="002225F7">
                                <w:rPr>
                                  <w:color w:val="FFFFFF"/>
                                  <w:sz w:val="18"/>
                                  <w:szCs w:val="18"/>
                                </w:rPr>
                                <w:t>2</w:t>
                              </w:r>
                              <w:proofErr w:type="gramEnd"/>
                              <w:r>
                                <w:rPr>
                                  <w:color w:val="FFFFFF"/>
                                  <w:sz w:val="18"/>
                                  <w:szCs w:val="18"/>
                                </w:rPr>
                                <w:t>;0</w:t>
                              </w:r>
                              <w:r w:rsidRPr="002225F7">
                                <w:rPr>
                                  <w:color w:val="FFFFFF"/>
                                  <w:sz w:val="18"/>
                                  <w:szCs w:val="18"/>
                                </w:rPr>
                                <w:t>3</w:t>
                              </w:r>
                              <w:r>
                                <w:rPr>
                                  <w:color w:val="FFFFFF"/>
                                  <w:sz w:val="18"/>
                                  <w:szCs w:val="18"/>
                                </w:rPr>
                                <w:t>(0</w:t>
                              </w:r>
                              <w:r w:rsidRPr="002225F7">
                                <w:rPr>
                                  <w:color w:val="FFFFFF"/>
                                  <w:sz w:val="18"/>
                                  <w:szCs w:val="18"/>
                                </w:rPr>
                                <w:t>1</w:t>
                              </w:r>
                              <w:r>
                                <w:rPr>
                                  <w:color w:val="FFFFFF"/>
                                  <w:sz w:val="18"/>
                                  <w:szCs w:val="18"/>
                                </w:rPr>
                                <w:t>):</w:t>
                              </w:r>
                              <w:r w:rsidR="0065502F">
                                <w:rPr>
                                  <w:color w:val="FFFFFF"/>
                                  <w:sz w:val="18"/>
                                  <w:szCs w:val="18"/>
                                </w:rPr>
                                <w:t>9-11</w:t>
                              </w:r>
                              <w:r w:rsidRPr="00594119">
                                <w:rPr>
                                  <w:color w:val="FFFFFF"/>
                                  <w:sz w:val="18"/>
                                  <w:szCs w:val="18"/>
                                </w:rPr>
                                <w:t>.</w:t>
                              </w:r>
                            </w:p>
                            <w:p w14:paraId="38D95571" w14:textId="77777777" w:rsidR="00045535" w:rsidRPr="00923794" w:rsidRDefault="00045535" w:rsidP="00045535">
                              <w:pPr>
                                <w:ind w:left="227" w:right="454"/>
                                <w:contextualSpacing/>
                                <w:rPr>
                                  <w:color w:val="FFFFFF" w:themeColor="background1"/>
                                  <w:sz w:val="20"/>
                                  <w:szCs w:val="20"/>
                                </w:rPr>
                              </w:pPr>
                            </w:p>
                            <w:p w14:paraId="04AF96F0" w14:textId="77777777" w:rsidR="00045535" w:rsidRPr="00923794" w:rsidRDefault="00045535" w:rsidP="00045535"/>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ED669C1" id="Group 25" o:spid="_x0000_s1027" style="position:absolute;left:0;text-align:left;margin-left:0;margin-top:51.75pt;width:330.05pt;height:67.75pt;z-index:-15724544;mso-wrap-distance-left:0;mso-wrap-distance-right:0" coordorigin="965,317" coordsize="4464,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style="position:absolute;left:965;top:317;width:4347;height: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">
                  <v:imagedata r:id="rId15" o:title=""/>
                  <v:path arrowok="t"/>
                  <o:lock v:ext="edit" aspectratio="f"/>
                </v:shape>
                <v:shape id="Text Box 3" o:spid="_x0000_s1029" type="#_x0000_t202" style="position:absolute;left:965;top:317;width:4464;height:1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" filled="f" stroked="f">
                  <v:path arrowok="t"/>
                  <v:textbox inset="0,0,0,0">
                    <w:txbxContent>
                      <w:p w14:paraId="5428B5F5" w14:textId="52E20D68" w:rsidR="00045535" w:rsidRPr="00D93CB1" w:rsidRDefault="00045535" w:rsidP="00045535">
                        <w:pPr>
                          <w:rPr>
                            <w:rFonts w:ascii="Book Antiqua" w:hAnsi="Book Antiqua"/>
                            <w:bCs/>
                            <w:color w:val="FFFFFF" w:themeColor="background1"/>
                            <w:sz w:val="18"/>
                            <w:szCs w:val="18"/>
                          </w:rPr>
                        </w:pPr>
                        <w:r w:rsidRPr="00113482">
                          <w:rPr>
                            <w:b/>
                            <w:color w:val="FFFFFF"/>
                            <w:sz w:val="20"/>
                            <w:szCs w:val="20"/>
                          </w:rPr>
                          <w:t>How</w:t>
                        </w:r>
                        <w:r w:rsidRPr="00113482">
                          <w:rPr>
                            <w:b/>
                            <w:color w:val="FFFFFF"/>
                            <w:spacing w:val="1"/>
                            <w:sz w:val="20"/>
                            <w:szCs w:val="20"/>
                          </w:rPr>
                          <w:t xml:space="preserve"> </w:t>
                        </w:r>
                        <w:r w:rsidRPr="00113482">
                          <w:rPr>
                            <w:b/>
                            <w:color w:val="FFFFFF"/>
                            <w:sz w:val="20"/>
                            <w:szCs w:val="20"/>
                          </w:rPr>
                          <w:t>to</w:t>
                        </w:r>
                        <w:r w:rsidRPr="00113482">
                          <w:rPr>
                            <w:b/>
                            <w:color w:val="FFFFFF"/>
                            <w:spacing w:val="1"/>
                            <w:sz w:val="20"/>
                            <w:szCs w:val="20"/>
                          </w:rPr>
                          <w:t xml:space="preserve"> </w:t>
                        </w:r>
                        <w:r w:rsidRPr="00113482">
                          <w:rPr>
                            <w:b/>
                            <w:color w:val="FFFFFF"/>
                            <w:sz w:val="20"/>
                            <w:szCs w:val="20"/>
                          </w:rPr>
                          <w:t>cite</w:t>
                        </w:r>
                        <w:r w:rsidRPr="00113482">
                          <w:rPr>
                            <w:b/>
                            <w:color w:val="FFFFFF"/>
                            <w:spacing w:val="1"/>
                            <w:sz w:val="20"/>
                            <w:szCs w:val="20"/>
                          </w:rPr>
                          <w:t xml:space="preserve"> </w:t>
                        </w:r>
                        <w:r w:rsidRPr="00113482">
                          <w:rPr>
                            <w:b/>
                            <w:color w:val="FFFFFF"/>
                            <w:sz w:val="20"/>
                            <w:szCs w:val="20"/>
                          </w:rPr>
                          <w:t>this</w:t>
                        </w:r>
                        <w:r w:rsidRPr="00113482">
                          <w:rPr>
                            <w:b/>
                            <w:color w:val="FFFFFF"/>
                            <w:spacing w:val="1"/>
                            <w:sz w:val="20"/>
                            <w:szCs w:val="20"/>
                          </w:rPr>
                          <w:t xml:space="preserve"> </w:t>
                        </w:r>
                        <w:r w:rsidRPr="00113482">
                          <w:rPr>
                            <w:b/>
                            <w:color w:val="FFFFFF"/>
                            <w:sz w:val="20"/>
                            <w:szCs w:val="20"/>
                          </w:rPr>
                          <w:t>article</w:t>
                        </w:r>
                        <w:r w:rsidRPr="00113482">
                          <w:rPr>
                            <w:color w:val="FFFFFF"/>
                            <w:sz w:val="20"/>
                            <w:szCs w:val="20"/>
                          </w:rPr>
                          <w:t>:</w:t>
                        </w:r>
                        <w:r w:rsidRPr="00113482">
                          <w:rPr>
                            <w:color w:val="FFFFFF"/>
                            <w:spacing w:val="1"/>
                            <w:sz w:val="18"/>
                            <w:szCs w:val="18"/>
                          </w:rPr>
                          <w:t xml:space="preserve"> </w:t>
                        </w:r>
                        <w:r w:rsidR="0065502F">
                          <w:rPr>
                            <w:bCs/>
                            <w:color w:val="FFFFFF" w:themeColor="background1"/>
                            <w:sz w:val="18"/>
                            <w:szCs w:val="18"/>
                          </w:rPr>
                          <w:t>Shutko E.Y.,</w:t>
                        </w:r>
                        <w:r>
                          <w:rPr>
                            <w:bCs/>
                            <w:color w:val="FFFFFF" w:themeColor="background1"/>
                            <w:sz w:val="18"/>
                            <w:szCs w:val="18"/>
                          </w:rPr>
                          <w:t xml:space="preserve"> Grishina E.E.</w:t>
                        </w:r>
                        <w:r w:rsidR="0065502F">
                          <w:rPr>
                            <w:bCs/>
                            <w:color w:val="FFFFFF" w:themeColor="background1"/>
                            <w:sz w:val="18"/>
                            <w:szCs w:val="18"/>
                          </w:rPr>
                          <w:t xml:space="preserve"> IpModification of posterior vitrectomy in the treatment of optic disc maculopathy</w:t>
                        </w:r>
                        <w:r w:rsidRPr="00D93CB1">
                          <w:rPr>
                            <w:rFonts w:ascii="Book Antiqua" w:hAnsi="Book Antiqua"/>
                            <w:bCs/>
                            <w:color w:val="FFFFFF" w:themeColor="background1"/>
                            <w:sz w:val="18"/>
                            <w:szCs w:val="18"/>
                          </w:rPr>
                          <w:t>.</w:t>
                        </w:r>
                        <w:r>
                          <w:rPr>
                            <w:rFonts w:ascii="Book Antiqua" w:hAnsi="Book Antiqua"/>
                            <w:bCs/>
                            <w:color w:val="FFFFFF" w:themeColor="background1"/>
                            <w:sz w:val="18"/>
                            <w:szCs w:val="18"/>
                          </w:rPr>
                          <w:t xml:space="preserve"> </w:t>
                        </w:r>
                        <w:r w:rsidRPr="00D93CB1">
                          <w:rPr>
                            <w:rFonts w:ascii="Book Antiqua" w:hAnsi="Book Antiqua"/>
                            <w:bCs/>
                            <w:i/>
                            <w:color w:val="FFFFFF" w:themeColor="background1"/>
                            <w:sz w:val="18"/>
                            <w:szCs w:val="18"/>
                          </w:rPr>
                          <w:t>Opthalmology Cases &amp; Hypotheses</w:t>
                        </w:r>
                        <w:r w:rsidRPr="00580250">
                          <w:rPr>
                            <w:rFonts w:ascii="Book Antiqua" w:hAnsi="Book Antiqua"/>
                            <w:bCs/>
                            <w:i/>
                            <w:color w:val="FFFFFF" w:themeColor="background1"/>
                            <w:sz w:val="18"/>
                            <w:szCs w:val="18"/>
                          </w:rPr>
                          <w:t xml:space="preserve"> </w:t>
                        </w:r>
                        <w:r>
                          <w:rPr>
                            <w:rFonts w:ascii="Book Antiqua" w:hAnsi="Book Antiqua"/>
                            <w:bCs/>
                            <w:i/>
                            <w:color w:val="FFFFFF" w:themeColor="background1"/>
                            <w:sz w:val="18"/>
                            <w:szCs w:val="18"/>
                          </w:rPr>
                          <w:t xml:space="preserve"> </w:t>
                        </w:r>
                        <w:r>
                          <w:rPr>
                            <w:color w:val="FFFFFF"/>
                            <w:sz w:val="18"/>
                            <w:szCs w:val="18"/>
                          </w:rPr>
                          <w:t>202</w:t>
                        </w:r>
                        <w:r w:rsidRPr="002225F7">
                          <w:rPr>
                            <w:color w:val="FFFFFF"/>
                            <w:sz w:val="18"/>
                            <w:szCs w:val="18"/>
                          </w:rPr>
                          <w:t>2</w:t>
                        </w:r>
                        <w:r>
                          <w:rPr>
                            <w:color w:val="FFFFFF"/>
                            <w:sz w:val="18"/>
                            <w:szCs w:val="18"/>
                          </w:rPr>
                          <w:t>;0</w:t>
                        </w:r>
                        <w:r w:rsidRPr="002225F7">
                          <w:rPr>
                            <w:color w:val="FFFFFF"/>
                            <w:sz w:val="18"/>
                            <w:szCs w:val="18"/>
                          </w:rPr>
                          <w:t>3</w:t>
                        </w:r>
                        <w:r>
                          <w:rPr>
                            <w:color w:val="FFFFFF"/>
                            <w:sz w:val="18"/>
                            <w:szCs w:val="18"/>
                          </w:rPr>
                          <w:t>(0</w:t>
                        </w:r>
                        <w:r w:rsidRPr="002225F7">
                          <w:rPr>
                            <w:color w:val="FFFFFF"/>
                            <w:sz w:val="18"/>
                            <w:szCs w:val="18"/>
                          </w:rPr>
                          <w:t>1</w:t>
                        </w:r>
                        <w:r>
                          <w:rPr>
                            <w:color w:val="FFFFFF"/>
                            <w:sz w:val="18"/>
                            <w:szCs w:val="18"/>
                          </w:rPr>
                          <w:t>):</w:t>
                        </w:r>
                        <w:r w:rsidR="0065502F">
                          <w:rPr>
                            <w:color w:val="FFFFFF"/>
                            <w:sz w:val="18"/>
                            <w:szCs w:val="18"/>
                          </w:rPr>
                          <w:t>9-11</w:t>
                        </w:r>
                        <w:r w:rsidRPr="00594119">
                          <w:rPr>
                            <w:color w:val="FFFFFF"/>
                            <w:sz w:val="18"/>
                            <w:szCs w:val="18"/>
                          </w:rPr>
                          <w:t>.</w:t>
                        </w:r>
                      </w:p>
                      <w:p w14:paraId="38D95571" w14:textId="77777777" w:rsidR="00045535" w:rsidRPr="00923794" w:rsidRDefault="00045535" w:rsidP="00045535">
                        <w:pPr>
                          <w:ind w:left="227" w:right="454"/>
                          <w:contextualSpacing/>
                          <w:rPr>
                            <w:color w:val="FFFFFF" w:themeColor="background1"/>
                            <w:sz w:val="20"/>
                            <w:szCs w:val="20"/>
                          </w:rPr>
                        </w:pPr>
                      </w:p>
                      <w:p w14:paraId="04AF96F0" w14:textId="77777777" w:rsidR="00045535" w:rsidRPr="00923794" w:rsidRDefault="00045535" w:rsidP="00045535"/>
                    </w:txbxContent>
                  </v:textbox>
                </v:shape>
                <w10:wrap type="topAndBottom"/>
              </v:group>
            </w:pict>
          </mc:Fallback>
        </mc:AlternateContent>
      </w:r>
      <w:r w:rsidR="00D46362" w:rsidRPr="00594119">
        <w:rPr>
          <w:rFonts w:cs="Arial"/>
          <w:b/>
          <w:bCs/>
          <w:color w:val="000000"/>
          <w:sz w:val="18"/>
          <w:szCs w:val="18"/>
        </w:rPr>
        <w:t xml:space="preserve">                                     </w:t>
      </w:r>
      <w:r w:rsidR="00D46362">
        <w:rPr>
          <w:rFonts w:cs="Arial"/>
          <w:b/>
          <w:bCs/>
          <w:color w:val="000000"/>
          <w:sz w:val="18"/>
          <w:szCs w:val="18"/>
        </w:rPr>
        <w:t xml:space="preserve">        </w:t>
      </w:r>
    </w:p>
    <w:p w14:paraId="160D3CAA" w14:textId="14DCF4F7" w:rsidR="00D46362" w:rsidRDefault="00D46362" w:rsidP="006E539B">
      <w:pPr>
        <w:pStyle w:val="a3"/>
        <w:spacing w:before="88" w:line="204" w:lineRule="auto"/>
        <w:ind w:left="230" w:right="56"/>
        <w:jc w:val="both"/>
      </w:pPr>
    </w:p>
    <w:p w14:paraId="7BAE6BD6" w14:textId="6D6BF537" w:rsidR="00D46362" w:rsidRDefault="00D46362" w:rsidP="006E539B">
      <w:pPr>
        <w:pStyle w:val="a3"/>
        <w:spacing w:before="88" w:line="204" w:lineRule="auto"/>
        <w:ind w:left="230" w:right="56"/>
        <w:jc w:val="both"/>
      </w:pPr>
    </w:p>
    <w:p w14:paraId="61AB1E36" w14:textId="6F998253" w:rsidR="00D46362" w:rsidRDefault="00D46362" w:rsidP="006E539B">
      <w:pPr>
        <w:pStyle w:val="a3"/>
        <w:spacing w:before="88" w:line="204" w:lineRule="auto"/>
        <w:ind w:left="230" w:right="56"/>
        <w:jc w:val="both"/>
      </w:pPr>
    </w:p>
    <w:p w14:paraId="6F299359" w14:textId="2906BE6F" w:rsidR="00045535" w:rsidRDefault="00045535" w:rsidP="006E539B">
      <w:pPr>
        <w:pStyle w:val="a3"/>
        <w:spacing w:before="88" w:line="204" w:lineRule="auto"/>
        <w:ind w:left="230" w:right="56"/>
        <w:jc w:val="both"/>
      </w:pPr>
    </w:p>
    <w:p w14:paraId="02C480F8" w14:textId="47945900" w:rsidR="00045535" w:rsidRDefault="00045535" w:rsidP="006E539B">
      <w:pPr>
        <w:pStyle w:val="a3"/>
        <w:spacing w:before="88" w:line="204" w:lineRule="auto"/>
        <w:ind w:left="230" w:right="56"/>
        <w:jc w:val="both"/>
      </w:pPr>
    </w:p>
    <w:p w14:paraId="2127239B" w14:textId="758DAA2D" w:rsidR="00045535" w:rsidRDefault="00045535" w:rsidP="006E539B">
      <w:pPr>
        <w:pStyle w:val="a3"/>
        <w:spacing w:before="88" w:line="204" w:lineRule="auto"/>
        <w:ind w:left="230" w:right="56"/>
        <w:jc w:val="both"/>
      </w:pPr>
    </w:p>
    <w:p w14:paraId="5CD7821B" w14:textId="3D65C046" w:rsidR="00B313C9" w:rsidRDefault="000C5A97" w:rsidP="000C5A97">
      <w:pPr>
        <w:pStyle w:val="2"/>
        <w:ind w:left="0"/>
      </w:pPr>
      <w:r>
        <w:t>Copyright</w:t>
      </w:r>
      <w:r>
        <w:rPr>
          <w:spacing w:val="-4"/>
        </w:rPr>
        <w:t xml:space="preserve"> </w:t>
      </w:r>
      <w:r>
        <w:t>©2021.</w:t>
      </w:r>
      <w:r>
        <w:rPr>
          <w:spacing w:val="-7"/>
        </w:rPr>
        <w:t xml:space="preserve"> </w:t>
      </w:r>
      <w:r>
        <w:t>All</w:t>
      </w:r>
      <w:r>
        <w:rPr>
          <w:spacing w:val="-7"/>
        </w:rPr>
        <w:t xml:space="preserve"> </w:t>
      </w:r>
      <w:r>
        <w:t>rights</w:t>
      </w:r>
      <w:r>
        <w:rPr>
          <w:spacing w:val="-8"/>
        </w:rPr>
        <w:t xml:space="preserve"> </w:t>
      </w:r>
      <w:r>
        <w:t>reserved</w:t>
      </w:r>
      <w:bookmarkStart w:id="3" w:name="Conclusion"/>
      <w:bookmarkStart w:id="4" w:name="Conflict_of_interests"/>
      <w:bookmarkStart w:id="5" w:name="Copyright_©2021._All_rights_reserved."/>
      <w:bookmarkEnd w:id="3"/>
      <w:bookmarkEnd w:id="4"/>
      <w:bookmarkEnd w:id="5"/>
    </w:p>
    <w:sectPr w:rsidR="00B313C9">
      <w:footerReference w:type="default" r:id="rId16"/>
      <w:pgSz w:w="12240" w:h="15840"/>
      <w:pgMar w:top="1060" w:right="780" w:bottom="460" w:left="620" w:header="0" w:footer="279" w:gutter="0"/>
      <w:cols w:num="2" w:space="720" w:equalWidth="0">
        <w:col w:w="5206" w:space="40"/>
        <w:col w:w="559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BA3959" w14:textId="77777777" w:rsidR="001C066B" w:rsidRDefault="001C066B">
      <w:r>
        <w:separator/>
      </w:r>
    </w:p>
  </w:endnote>
  <w:endnote w:type="continuationSeparator" w:id="0">
    <w:p w14:paraId="0A052383" w14:textId="77777777" w:rsidR="001C066B" w:rsidRDefault="001C06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Palatino Linotype">
    <w:panose1 w:val="02040502050505030304"/>
    <w:charset w:val="CC"/>
    <w:family w:val="roman"/>
    <w:pitch w:val="variable"/>
    <w:sig w:usb0="E0000287" w:usb1="40000013"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167552978"/>
      <w:docPartObj>
        <w:docPartGallery w:val="Page Numbers (Bottom of Page)"/>
        <w:docPartUnique/>
      </w:docPartObj>
    </w:sdtPr>
    <w:sdtEndPr>
      <w:rPr>
        <w:rStyle w:val="aa"/>
      </w:rPr>
    </w:sdtEndPr>
    <w:sdtContent>
      <w:p w14:paraId="39070DD2" w14:textId="3B20D22E" w:rsidR="000C5A97" w:rsidRDefault="000C5A97" w:rsidP="001831CA">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end"/>
        </w:r>
      </w:p>
    </w:sdtContent>
  </w:sdt>
  <w:p w14:paraId="76CD3214" w14:textId="77777777" w:rsidR="000C5A97" w:rsidRDefault="000C5A97" w:rsidP="000C5A97">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954245988"/>
      <w:docPartObj>
        <w:docPartGallery w:val="Page Numbers (Bottom of Page)"/>
        <w:docPartUnique/>
      </w:docPartObj>
    </w:sdtPr>
    <w:sdtEndPr>
      <w:rPr>
        <w:rStyle w:val="aa"/>
      </w:rPr>
    </w:sdtEndPr>
    <w:sdtContent>
      <w:p w14:paraId="5044D4E4" w14:textId="6859B55A" w:rsidR="000C5A97" w:rsidRDefault="000C5A97" w:rsidP="001831CA">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separate"/>
        </w:r>
        <w:r>
          <w:rPr>
            <w:rStyle w:val="aa"/>
            <w:noProof/>
          </w:rPr>
          <w:t>1</w:t>
        </w:r>
        <w:r>
          <w:rPr>
            <w:rStyle w:val="aa"/>
          </w:rPr>
          <w:fldChar w:fldCharType="end"/>
        </w:r>
      </w:p>
    </w:sdtContent>
  </w:sdt>
  <w:p w14:paraId="066AF4FA" w14:textId="77777777" w:rsidR="000C5A97" w:rsidRDefault="000C5A97" w:rsidP="000C5A97">
    <w:pPr>
      <w:pStyle w:val="a8"/>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413CDA" w14:textId="77777777" w:rsidR="00B313C9" w:rsidRDefault="001F1AE6">
    <w:pPr>
      <w:pStyle w:val="a3"/>
      <w:spacing w:line="14" w:lineRule="auto"/>
      <w:rPr>
        <w:sz w:val="20"/>
      </w:rPr>
    </w:pPr>
    <w:r>
      <w:rPr>
        <w:noProof/>
      </w:rPr>
      <mc:AlternateContent>
        <mc:Choice Requires="wps">
          <w:drawing>
            <wp:anchor distT="0" distB="0" distL="114300" distR="114300" simplePos="0" relativeHeight="251657728" behindDoc="1" locked="0" layoutInCell="1" allowOverlap="1" wp14:anchorId="04740D2B" wp14:editId="7329CE5C">
              <wp:simplePos x="0" y="0"/>
              <wp:positionH relativeFrom="page">
                <wp:posOffset>6993255</wp:posOffset>
              </wp:positionH>
              <wp:positionV relativeFrom="page">
                <wp:posOffset>9741535</wp:posOffset>
              </wp:positionV>
              <wp:extent cx="216535" cy="168275"/>
              <wp:effectExtent l="0" t="0" r="12065" b="9525"/>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6535"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56840" w14:textId="77777777" w:rsidR="00B313C9" w:rsidRDefault="00605A59">
                          <w:pPr>
                            <w:spacing w:line="247" w:lineRule="exact"/>
                            <w:ind w:left="60"/>
                          </w:pPr>
                          <w:r>
                            <w:fldChar w:fldCharType="begin"/>
                          </w:r>
                          <w: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4740D2B" id="_x0000_t202" coordsize="21600,21600" o:spt="202" path="m,l,21600r21600,l21600,xe">
              <v:stroke joinstyle="miter"/>
              <v:path gradientshapeok="t" o:connecttype="rect"/>
            </v:shapetype>
            <v:shape id="Text Box 1" o:spid="_x0000_s1030" type="#_x0000_t202" style="position:absolute;margin-left:550.65pt;margin-top:767.05pt;width:17.05pt;height:13.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" filled="f" stroked="f">
              <v:path arrowok="t"/>
              <v:textbox inset="0,0,0,0">
                <w:txbxContent>
                  <w:p w14:paraId="47556840" w14:textId="77777777" w:rsidR="00B313C9" w:rsidRDefault="00605A59">
                    <w:pPr>
                      <w:spacing w:line="247" w:lineRule="exact"/>
                      <w:ind w:left="60"/>
                    </w:pPr>
                    <w:r>
                      <w:fldChar w:fldCharType="begin"/>
                    </w:r>
                    <w:r>
                      <w:instrText xml:space="preserve"> PAGE </w:instrText>
                    </w:r>
                    <w:r>
                      <w:fldChar w:fldCharType="separate"/>
                    </w:r>
                    <w:r>
                      <w:t>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6ACB7E" w14:textId="77777777" w:rsidR="001C066B" w:rsidRDefault="001C066B">
      <w:r>
        <w:separator/>
      </w:r>
    </w:p>
  </w:footnote>
  <w:footnote w:type="continuationSeparator" w:id="0">
    <w:p w14:paraId="42BAA174" w14:textId="77777777" w:rsidR="001C066B" w:rsidRDefault="001C06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4B3565B"/>
    <w:multiLevelType w:val="hybridMultilevel"/>
    <w:tmpl w:val="73D88E32"/>
    <w:lvl w:ilvl="0" w:tplc="AFD64E2A">
      <w:start w:val="1"/>
      <w:numFmt w:val="decimal"/>
      <w:lvlText w:val="%1."/>
      <w:lvlJc w:val="left"/>
      <w:pPr>
        <w:ind w:left="218" w:hanging="274"/>
      </w:pPr>
      <w:rPr>
        <w:rFonts w:ascii="Palatino Linotype" w:eastAsia="Palatino Linotype" w:hAnsi="Palatino Linotype" w:cs="Palatino Linotype" w:hint="default"/>
        <w:w w:val="101"/>
        <w:sz w:val="18"/>
        <w:szCs w:val="18"/>
        <w:lang w:val="en-US" w:eastAsia="en-US" w:bidi="ar-SA"/>
      </w:rPr>
    </w:lvl>
    <w:lvl w:ilvl="1" w:tplc="2C04FEB0">
      <w:numFmt w:val="bullet"/>
      <w:lvlText w:val="•"/>
      <w:lvlJc w:val="left"/>
      <w:pPr>
        <w:ind w:left="757" w:hanging="274"/>
      </w:pPr>
      <w:rPr>
        <w:rFonts w:hint="default"/>
        <w:lang w:val="en-US" w:eastAsia="en-US" w:bidi="ar-SA"/>
      </w:rPr>
    </w:lvl>
    <w:lvl w:ilvl="2" w:tplc="2EB05E64">
      <w:numFmt w:val="bullet"/>
      <w:lvlText w:val="•"/>
      <w:lvlJc w:val="left"/>
      <w:pPr>
        <w:ind w:left="1294" w:hanging="274"/>
      </w:pPr>
      <w:rPr>
        <w:rFonts w:hint="default"/>
        <w:lang w:val="en-US" w:eastAsia="en-US" w:bidi="ar-SA"/>
      </w:rPr>
    </w:lvl>
    <w:lvl w:ilvl="3" w:tplc="B0540B10">
      <w:numFmt w:val="bullet"/>
      <w:lvlText w:val="•"/>
      <w:lvlJc w:val="left"/>
      <w:pPr>
        <w:ind w:left="1832" w:hanging="274"/>
      </w:pPr>
      <w:rPr>
        <w:rFonts w:hint="default"/>
        <w:lang w:val="en-US" w:eastAsia="en-US" w:bidi="ar-SA"/>
      </w:rPr>
    </w:lvl>
    <w:lvl w:ilvl="4" w:tplc="9EBC2CBC">
      <w:numFmt w:val="bullet"/>
      <w:lvlText w:val="•"/>
      <w:lvlJc w:val="left"/>
      <w:pPr>
        <w:ind w:left="2369" w:hanging="274"/>
      </w:pPr>
      <w:rPr>
        <w:rFonts w:hint="default"/>
        <w:lang w:val="en-US" w:eastAsia="en-US" w:bidi="ar-SA"/>
      </w:rPr>
    </w:lvl>
    <w:lvl w:ilvl="5" w:tplc="82602708">
      <w:numFmt w:val="bullet"/>
      <w:lvlText w:val="•"/>
      <w:lvlJc w:val="left"/>
      <w:pPr>
        <w:ind w:left="2907" w:hanging="274"/>
      </w:pPr>
      <w:rPr>
        <w:rFonts w:hint="default"/>
        <w:lang w:val="en-US" w:eastAsia="en-US" w:bidi="ar-SA"/>
      </w:rPr>
    </w:lvl>
    <w:lvl w:ilvl="6" w:tplc="B1D0F834">
      <w:numFmt w:val="bullet"/>
      <w:lvlText w:val="•"/>
      <w:lvlJc w:val="left"/>
      <w:pPr>
        <w:ind w:left="3444" w:hanging="274"/>
      </w:pPr>
      <w:rPr>
        <w:rFonts w:hint="default"/>
        <w:lang w:val="en-US" w:eastAsia="en-US" w:bidi="ar-SA"/>
      </w:rPr>
    </w:lvl>
    <w:lvl w:ilvl="7" w:tplc="AB9E63F6">
      <w:numFmt w:val="bullet"/>
      <w:lvlText w:val="•"/>
      <w:lvlJc w:val="left"/>
      <w:pPr>
        <w:ind w:left="3982" w:hanging="274"/>
      </w:pPr>
      <w:rPr>
        <w:rFonts w:hint="default"/>
        <w:lang w:val="en-US" w:eastAsia="en-US" w:bidi="ar-SA"/>
      </w:rPr>
    </w:lvl>
    <w:lvl w:ilvl="8" w:tplc="6F5EEFE8">
      <w:numFmt w:val="bullet"/>
      <w:lvlText w:val="•"/>
      <w:lvlJc w:val="left"/>
      <w:pPr>
        <w:ind w:left="4519" w:hanging="274"/>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13C9"/>
    <w:rsid w:val="0000227A"/>
    <w:rsid w:val="00013E2F"/>
    <w:rsid w:val="000365DE"/>
    <w:rsid w:val="00045535"/>
    <w:rsid w:val="00062B09"/>
    <w:rsid w:val="00082263"/>
    <w:rsid w:val="000C5A97"/>
    <w:rsid w:val="001B510B"/>
    <w:rsid w:val="001C066B"/>
    <w:rsid w:val="001E57A9"/>
    <w:rsid w:val="001F1AE6"/>
    <w:rsid w:val="00207B0A"/>
    <w:rsid w:val="002406E1"/>
    <w:rsid w:val="002928A7"/>
    <w:rsid w:val="00292C98"/>
    <w:rsid w:val="002D66F4"/>
    <w:rsid w:val="003619F3"/>
    <w:rsid w:val="00375D29"/>
    <w:rsid w:val="003B5616"/>
    <w:rsid w:val="003C1534"/>
    <w:rsid w:val="003D7635"/>
    <w:rsid w:val="00436DC1"/>
    <w:rsid w:val="004959A1"/>
    <w:rsid w:val="00544008"/>
    <w:rsid w:val="00605A59"/>
    <w:rsid w:val="0065502F"/>
    <w:rsid w:val="0069432E"/>
    <w:rsid w:val="006A6F18"/>
    <w:rsid w:val="006C7D00"/>
    <w:rsid w:val="006E539B"/>
    <w:rsid w:val="006F40E7"/>
    <w:rsid w:val="00744F8E"/>
    <w:rsid w:val="007F1748"/>
    <w:rsid w:val="00867AA7"/>
    <w:rsid w:val="00925B07"/>
    <w:rsid w:val="009578BD"/>
    <w:rsid w:val="009A7528"/>
    <w:rsid w:val="009B7A2A"/>
    <w:rsid w:val="009F1D8C"/>
    <w:rsid w:val="00A61223"/>
    <w:rsid w:val="00AA0AB9"/>
    <w:rsid w:val="00B00149"/>
    <w:rsid w:val="00B16E0C"/>
    <w:rsid w:val="00B313C9"/>
    <w:rsid w:val="00BA07F5"/>
    <w:rsid w:val="00CA6BAC"/>
    <w:rsid w:val="00CE175D"/>
    <w:rsid w:val="00D46362"/>
    <w:rsid w:val="00E1339C"/>
    <w:rsid w:val="00EF10F2"/>
    <w:rsid w:val="00F55281"/>
    <w:rsid w:val="00FE7C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5A1ACC"/>
  <w15:docId w15:val="{5CC1C6B9-AB26-1A4B-833B-2C60C2965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Palatino Linotype" w:eastAsia="Palatino Linotype" w:hAnsi="Palatino Linotype" w:cs="Palatino Linotype"/>
    </w:rPr>
  </w:style>
  <w:style w:type="paragraph" w:styleId="1">
    <w:name w:val="heading 1"/>
    <w:basedOn w:val="a"/>
    <w:uiPriority w:val="9"/>
    <w:qFormat/>
    <w:pPr>
      <w:ind w:left="338"/>
      <w:outlineLvl w:val="0"/>
    </w:pPr>
    <w:rPr>
      <w:b/>
      <w:bCs/>
      <w:sz w:val="24"/>
      <w:szCs w:val="24"/>
    </w:rPr>
  </w:style>
  <w:style w:type="paragraph" w:styleId="2">
    <w:name w:val="heading 2"/>
    <w:basedOn w:val="a"/>
    <w:uiPriority w:val="9"/>
    <w:unhideWhenUsed/>
    <w:qFormat/>
    <w:pPr>
      <w:ind w:left="230"/>
      <w:outlineLvl w:val="1"/>
    </w:pPr>
    <w:rPr>
      <w:b/>
      <w:b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Pr>
      <w:sz w:val="18"/>
      <w:szCs w:val="18"/>
    </w:rPr>
  </w:style>
  <w:style w:type="paragraph" w:styleId="a5">
    <w:name w:val="Title"/>
    <w:basedOn w:val="a"/>
    <w:uiPriority w:val="10"/>
    <w:qFormat/>
    <w:pPr>
      <w:spacing w:before="52" w:line="366" w:lineRule="exact"/>
      <w:ind w:left="98"/>
    </w:pPr>
    <w:rPr>
      <w:b/>
      <w:bCs/>
      <w:sz w:val="28"/>
      <w:szCs w:val="28"/>
    </w:rPr>
  </w:style>
  <w:style w:type="paragraph" w:styleId="a6">
    <w:name w:val="List Paragraph"/>
    <w:basedOn w:val="a"/>
    <w:uiPriority w:val="34"/>
    <w:qFormat/>
    <w:pPr>
      <w:ind w:left="218" w:right="266"/>
      <w:jc w:val="both"/>
    </w:pPr>
  </w:style>
  <w:style w:type="paragraph" w:customStyle="1" w:styleId="TableParagraph">
    <w:name w:val="Table Paragraph"/>
    <w:basedOn w:val="a"/>
    <w:uiPriority w:val="1"/>
    <w:qFormat/>
    <w:pPr>
      <w:ind w:left="120"/>
    </w:pPr>
  </w:style>
  <w:style w:type="character" w:customStyle="1" w:styleId="a7">
    <w:name w:val="Нет"/>
    <w:rsid w:val="002406E1"/>
  </w:style>
  <w:style w:type="paragraph" w:styleId="a8">
    <w:name w:val="footer"/>
    <w:basedOn w:val="a"/>
    <w:link w:val="a9"/>
    <w:uiPriority w:val="99"/>
    <w:unhideWhenUsed/>
    <w:rsid w:val="000C5A97"/>
    <w:pPr>
      <w:tabs>
        <w:tab w:val="center" w:pos="4513"/>
        <w:tab w:val="right" w:pos="9026"/>
      </w:tabs>
    </w:pPr>
  </w:style>
  <w:style w:type="character" w:customStyle="1" w:styleId="a9">
    <w:name w:val="Нижний колонтитул Знак"/>
    <w:basedOn w:val="a0"/>
    <w:link w:val="a8"/>
    <w:uiPriority w:val="99"/>
    <w:rsid w:val="000C5A97"/>
    <w:rPr>
      <w:rFonts w:ascii="Palatino Linotype" w:eastAsia="Palatino Linotype" w:hAnsi="Palatino Linotype" w:cs="Palatino Linotype"/>
    </w:rPr>
  </w:style>
  <w:style w:type="character" w:styleId="aa">
    <w:name w:val="page number"/>
    <w:basedOn w:val="a0"/>
    <w:uiPriority w:val="99"/>
    <w:semiHidden/>
    <w:unhideWhenUsed/>
    <w:rsid w:val="000C5A97"/>
  </w:style>
  <w:style w:type="character" w:customStyle="1" w:styleId="a4">
    <w:name w:val="Основной текст Знак"/>
    <w:basedOn w:val="a0"/>
    <w:link w:val="a3"/>
    <w:uiPriority w:val="1"/>
    <w:rsid w:val="001E57A9"/>
    <w:rPr>
      <w:rFonts w:ascii="Palatino Linotype" w:eastAsia="Palatino Linotype" w:hAnsi="Palatino Linotype" w:cs="Palatino Linotype"/>
      <w:sz w:val="18"/>
      <w:szCs w:val="18"/>
    </w:rPr>
  </w:style>
  <w:style w:type="paragraph" w:styleId="ab">
    <w:name w:val="Balloon Text"/>
    <w:basedOn w:val="a"/>
    <w:link w:val="ac"/>
    <w:uiPriority w:val="99"/>
    <w:semiHidden/>
    <w:unhideWhenUsed/>
    <w:rsid w:val="00EF10F2"/>
    <w:rPr>
      <w:rFonts w:ascii="Segoe UI" w:hAnsi="Segoe UI" w:cs="Segoe UI"/>
      <w:sz w:val="18"/>
      <w:szCs w:val="18"/>
    </w:rPr>
  </w:style>
  <w:style w:type="character" w:customStyle="1" w:styleId="ac">
    <w:name w:val="Текст выноски Знак"/>
    <w:basedOn w:val="a0"/>
    <w:link w:val="ab"/>
    <w:uiPriority w:val="99"/>
    <w:semiHidden/>
    <w:rsid w:val="00EF10F2"/>
    <w:rPr>
      <w:rFonts w:ascii="Segoe UI" w:eastAsia="Palatino Linotype"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3</Pages>
  <Words>1368</Words>
  <Characters>7803</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Xeyalə Məmmədova</dc:creator>
  <cp:lastModifiedBy>User</cp:lastModifiedBy>
  <cp:revision>8</cp:revision>
  <dcterms:created xsi:type="dcterms:W3CDTF">2022-07-02T15:50:00Z</dcterms:created>
  <dcterms:modified xsi:type="dcterms:W3CDTF">2022-07-25T12:41:00Z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2021-08-02T00:00:00Z</vt:filetime>
  </property>
  <property fmtid="{D5CDD505-2E9C-101B-9397-08002B2CF9AE}" pid="3" name="Creator">
    <vt:lpwstr>Microsoft® Word 2016</vt:lpwstr>
  </property>
  <property fmtid="{D5CDD505-2E9C-101B-9397-08002B2CF9AE}" pid="4" name="LastSaved">
    <vt:filetime>2022-05-29T00:00:00Z</vt:filetime>
  </property>
</Properties>
</file>